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hadow/>
          <w:color w:val="000080"/>
        </w:rPr>
      </w:pPr>
      <w:r>
        <w:rPr>
          <w:shadow/>
          <w:color w:val="000080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2842260</wp:posOffset>
            </wp:positionH>
            <wp:positionV relativeFrom="paragraph">
              <wp:posOffset>10160</wp:posOffset>
            </wp:positionV>
            <wp:extent cx="571500" cy="666750"/>
            <wp:effectExtent l="0" t="0" r="0" b="0"/>
            <wp:wrapNone/>
            <wp:docPr id="1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 xml:space="preserve">     </w:t>
      </w:r>
    </w:p>
    <w:p>
      <w:pPr>
        <w:pStyle w:val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3"/>
        <w:jc w:val="center"/>
        <w:rPr>
          <w:b/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>РЕСПУБЛИКА  КРЫМ</w:t>
      </w:r>
    </w:p>
    <w:p>
      <w:pPr>
        <w:pStyle w:val="13"/>
        <w:jc w:val="center"/>
        <w:rPr>
          <w:b/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>НИЖНЕГОРСКИЙ  РАЙОН</w:t>
      </w:r>
    </w:p>
    <w:p>
      <w:pPr>
        <w:pStyle w:val="13"/>
        <w:jc w:val="center"/>
        <w:rPr>
          <w:b/>
          <w:b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>АДМИНИСТРАЦИЯ  НОВОГРИГОРЬЕВСКОГО СЕЛЬСКОГО ПОСЕЛЕНИЯ</w:t>
      </w:r>
    </w:p>
    <w:p>
      <w:pPr>
        <w:pStyle w:val="13"/>
        <w:jc w:val="center"/>
        <w:rPr>
          <w:b/>
          <w:b/>
          <w:spacing w:val="-28"/>
          <w:sz w:val="28"/>
          <w:szCs w:val="28"/>
        </w:rPr>
      </w:pPr>
      <w:r>
        <w:rPr>
          <w:b/>
          <w:spacing w:val="-28"/>
          <w:sz w:val="28"/>
          <w:szCs w:val="28"/>
        </w:rPr>
        <w:t>НИЖНЕГОРСКОГО РАЙОНА РЕСПУБЛИКИ КРЫМ</w:t>
      </w:r>
    </w:p>
    <w:p>
      <w:pPr>
        <w:pStyle w:val="13"/>
        <w:jc w:val="center"/>
        <w:rPr>
          <w:b/>
          <w:b/>
          <w:spacing w:val="-28"/>
          <w:sz w:val="28"/>
          <w:szCs w:val="28"/>
        </w:rPr>
      </w:pPr>
      <w:r>
        <w:rPr>
          <w:b/>
          <w:spacing w:val="-28"/>
          <w:sz w:val="28"/>
          <w:szCs w:val="28"/>
        </w:rPr>
        <w:t>ПОСТАНОВЛЕНИЕ</w:t>
      </w:r>
    </w:p>
    <w:p>
      <w:pPr>
        <w:pStyle w:val="13"/>
        <w:rPr>
          <w:sz w:val="28"/>
          <w:szCs w:val="28"/>
        </w:rPr>
      </w:pPr>
      <w:r>
        <w:rPr/>
        <w:t xml:space="preserve"> </w:t>
      </w:r>
      <w:r>
        <w:rPr>
          <w:sz w:val="28"/>
          <w:szCs w:val="28"/>
        </w:rPr>
        <w:t xml:space="preserve">13 декабря 2021 года                                                                         № </w:t>
      </w:r>
      <w:r>
        <w:rPr>
          <w:b/>
          <w:sz w:val="28"/>
          <w:szCs w:val="28"/>
          <w:u w:val="single"/>
        </w:rPr>
        <w:t>215</w:t>
      </w:r>
    </w:p>
    <w:p>
      <w:pPr>
        <w:pStyle w:val="13"/>
        <w:rPr>
          <w:sz w:val="28"/>
          <w:szCs w:val="28"/>
        </w:rPr>
      </w:pPr>
      <w:r>
        <w:rPr>
          <w:sz w:val="28"/>
          <w:szCs w:val="28"/>
        </w:rPr>
        <w:t xml:space="preserve">с. Новогригорьевка   </w:t>
      </w:r>
    </w:p>
    <w:p>
      <w:pPr>
        <w:pStyle w:val="1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_DdeLink__214_2613366000"/>
      <w:r>
        <w:rPr>
          <w:rFonts w:ascii="Times New Roman" w:hAnsi="Times New Roman"/>
          <w:sz w:val="28"/>
          <w:szCs w:val="28"/>
        </w:rPr>
        <w:t xml:space="preserve">О создании рабочей группы </w:t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рассмотрению вопроса о </w:t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возможности заключения концессионного</w:t>
      </w:r>
    </w:p>
    <w:p>
      <w:pPr>
        <w:pStyle w:val="NoSpacing"/>
        <w:ind w:firstLine="567"/>
        <w:jc w:val="both"/>
        <w:rPr>
          <w:rStyle w:val="3"/>
          <w:rFonts w:eastAsia="Arial Unicode MS"/>
          <w:sz w:val="28"/>
          <w:szCs w:val="28"/>
        </w:rPr>
      </w:pPr>
      <w:bookmarkStart w:id="1" w:name="__DdeLink__214_2613366000"/>
      <w:r>
        <w:rPr>
          <w:rFonts w:ascii="Times New Roman" w:hAnsi="Times New Roman"/>
          <w:sz w:val="28"/>
          <w:szCs w:val="28"/>
        </w:rPr>
        <w:t>соглашения</w:t>
      </w:r>
      <w:bookmarkEnd w:id="1"/>
    </w:p>
    <w:p>
      <w:pPr>
        <w:pStyle w:val="NoSpacing"/>
        <w:ind w:firstLine="567"/>
        <w:jc w:val="both"/>
        <w:rPr>
          <w:rStyle w:val="3"/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</w:r>
    </w:p>
    <w:p>
      <w:pPr>
        <w:pStyle w:val="NoSpacing"/>
        <w:ind w:firstLine="567"/>
        <w:jc w:val="both"/>
        <w:rPr>
          <w:rStyle w:val="3"/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</w:r>
    </w:p>
    <w:p>
      <w:pPr>
        <w:pStyle w:val="NoSpacing"/>
        <w:ind w:firstLine="567"/>
        <w:jc w:val="both"/>
        <w:rPr>
          <w:rStyle w:val="3"/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</w:r>
    </w:p>
    <w:p>
      <w:pPr>
        <w:pStyle w:val="NoSpacing"/>
        <w:ind w:firstLine="567"/>
        <w:jc w:val="both"/>
        <w:rPr>
          <w:rStyle w:val="3"/>
          <w:rFonts w:eastAsia="Arial Unicode M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Положением «О порядке заключения концессионных соглашений в отношении объектов муниципального имущества, находящегося в муниципальной собственности муниципального образования Новогригорьевское сельское поселение Нижнегорского района Республики Крым, утвержденного решением №1 42-й сессии 1-го созыва Новогригорьевского сельского совета  от 30.11.2018г., </w:t>
      </w:r>
      <w:r>
        <w:rPr>
          <w:rStyle w:val="3"/>
          <w:rFonts w:eastAsia="Arial Unicode MS"/>
          <w:sz w:val="28"/>
          <w:szCs w:val="28"/>
        </w:rPr>
        <w:t>Уставом муниципального образования Новогригорьевское сельское поселение Нижнегорского района Республики Крым,  Администрация Новогригорьевского сельского поселения</w:t>
      </w:r>
    </w:p>
    <w:p>
      <w:pPr>
        <w:pStyle w:val="NoSpacing"/>
        <w:ind w:firstLine="567"/>
        <w:jc w:val="both"/>
        <w:rPr>
          <w:rFonts w:ascii="Calibri" w:hAnsi="Calibri" w:eastAsia="" w:cs="" w:asciiTheme="minorHAnsi" w:cstheme="minorBidi" w:eastAsiaTheme="minorEastAsia" w:hAnsiTheme="minorHAnsi"/>
          <w:sz w:val="22"/>
          <w:szCs w:val="22"/>
        </w:rPr>
      </w:pPr>
      <w:r>
        <w:rPr>
          <w:rFonts w:eastAsia="" w:cs="" w:cstheme="minorBidi" w:eastAsiaTheme="minorEastAsia" w:ascii="Calibri" w:hAnsi="Calibri"/>
          <w:sz w:val="22"/>
          <w:szCs w:val="22"/>
        </w:rPr>
      </w:r>
    </w:p>
    <w:p>
      <w:pPr>
        <w:pStyle w:val="NoSpacing"/>
        <w:ind w:firstLine="567"/>
        <w:jc w:val="both"/>
        <w:rPr>
          <w:rStyle w:val="3"/>
          <w:rFonts w:eastAsia="Arial Unicode MS"/>
          <w:sz w:val="28"/>
          <w:szCs w:val="28"/>
        </w:rPr>
      </w:pPr>
      <w:r>
        <w:rPr>
          <w:rStyle w:val="3"/>
          <w:rFonts w:eastAsia="Arial Unicode MS"/>
          <w:sz w:val="28"/>
          <w:szCs w:val="28"/>
        </w:rPr>
        <w:t xml:space="preserve">                                         </w:t>
      </w:r>
      <w:r>
        <w:rPr>
          <w:rStyle w:val="3"/>
          <w:rFonts w:eastAsia="Arial Unicode MS"/>
          <w:sz w:val="28"/>
          <w:szCs w:val="28"/>
        </w:rPr>
        <w:t>ПОСТАНОВЛЯЕТ:</w:t>
      </w:r>
    </w:p>
    <w:p>
      <w:pPr>
        <w:pStyle w:val="NoSpacing"/>
        <w:jc w:val="both"/>
        <w:rPr>
          <w:rFonts w:ascii="Calibri" w:hAnsi="Calibri" w:eastAsia="" w:cs="" w:asciiTheme="minorHAnsi" w:cstheme="minorBidi" w:eastAsiaTheme="minorEastAsia" w:hAnsiTheme="minorHAnsi"/>
          <w:sz w:val="22"/>
          <w:szCs w:val="22"/>
        </w:rPr>
      </w:pPr>
      <w:r>
        <w:rPr>
          <w:rFonts w:eastAsia="" w:cs="" w:cstheme="minorBidi" w:eastAsiaTheme="minorEastAsia" w:ascii="Calibri" w:hAnsi="Calibri"/>
          <w:sz w:val="22"/>
          <w:szCs w:val="22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Создать рабочую группу по рассмотрению вопроса о возможности заключения концессионного соглашения (приложение 1).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Положение о рабочей группе, по рассмотрению вопроса о возможности заключения концессионного соглашения (приложение 2). </w:t>
      </w:r>
    </w:p>
    <w:p>
      <w:pPr>
        <w:pStyle w:val="Normal"/>
        <w:ind w:firstLine="709"/>
        <w:jc w:val="both"/>
        <w:rPr>
          <w:rStyle w:val="12"/>
          <w:rFonts w:eastAsia="Arial Unicode MS"/>
          <w:sz w:val="28"/>
          <w:szCs w:val="28"/>
        </w:rPr>
      </w:pPr>
      <w:r>
        <w:rPr>
          <w:rStyle w:val="3"/>
          <w:rFonts w:eastAsia="Arial Unicode MS" w:cs="" w:cstheme="minorBidi"/>
          <w:sz w:val="28"/>
          <w:szCs w:val="28"/>
        </w:rPr>
        <w:t>3.  Постановление вступает в силу со дня его подписания.</w:t>
      </w:r>
    </w:p>
    <w:p>
      <w:pPr>
        <w:pStyle w:val="NoSpacing"/>
        <w:tabs>
          <w:tab w:val="clear" w:pos="708"/>
          <w:tab w:val="left" w:pos="993" w:leader="none"/>
        </w:tabs>
        <w:ind w:firstLine="567"/>
        <w:jc w:val="both"/>
        <w:rPr>
          <w:rFonts w:ascii="Calibri" w:hAnsi="Calibri" w:eastAsia="" w:cs="" w:asciiTheme="minorHAnsi" w:cstheme="minorBidi" w:eastAsiaTheme="minorEastAsia" w:hAnsiTheme="minorHAnsi"/>
          <w:sz w:val="22"/>
          <w:szCs w:val="22"/>
        </w:rPr>
      </w:pPr>
      <w:r>
        <w:rPr>
          <w:rStyle w:val="12"/>
          <w:rFonts w:eastAsia="Arial Unicode MS"/>
          <w:sz w:val="28"/>
          <w:szCs w:val="28"/>
        </w:rPr>
        <w:t xml:space="preserve">  </w:t>
      </w:r>
      <w:r>
        <w:rPr>
          <w:rStyle w:val="12"/>
          <w:rFonts w:eastAsia="Arial Unicode MS"/>
          <w:sz w:val="28"/>
          <w:szCs w:val="28"/>
        </w:rPr>
        <w:t>4. Обнародовать настоящее постановление на доске объявлений Новогригорьевского сельского совета и опубликовать на официальном сайте: http://novogrigor-adm91.ru/.</w:t>
      </w:r>
    </w:p>
    <w:p>
      <w:pPr>
        <w:pStyle w:val="NoSpacing"/>
        <w:tabs>
          <w:tab w:val="clear" w:pos="708"/>
          <w:tab w:val="left" w:pos="993" w:leader="none"/>
        </w:tabs>
        <w:ind w:firstLine="567"/>
        <w:jc w:val="both"/>
        <w:rPr>
          <w:rStyle w:val="12"/>
          <w:rFonts w:eastAsia="Arial Unicode MS"/>
          <w:sz w:val="28"/>
          <w:szCs w:val="28"/>
        </w:rPr>
      </w:pPr>
      <w:r>
        <w:rPr>
          <w:rStyle w:val="12"/>
          <w:rFonts w:eastAsia="Arial Unicode MS"/>
          <w:sz w:val="28"/>
          <w:szCs w:val="28"/>
        </w:rPr>
        <w:t xml:space="preserve">  </w:t>
      </w:r>
      <w:r>
        <w:rPr>
          <w:rStyle w:val="12"/>
          <w:rFonts w:eastAsia="Arial Unicode MS"/>
          <w:sz w:val="28"/>
          <w:szCs w:val="28"/>
        </w:rPr>
        <w:t>5. Контроль за исполнением настоящего постановления оставляю за собой.</w:t>
      </w:r>
    </w:p>
    <w:p>
      <w:pPr>
        <w:pStyle w:val="9"/>
        <w:shd w:val="clear" w:color="auto" w:fill="auto"/>
        <w:tabs>
          <w:tab w:val="clear" w:pos="708"/>
          <w:tab w:val="left" w:pos="591" w:leader="none"/>
        </w:tabs>
        <w:spacing w:lineRule="exact" w:line="322" w:before="0" w:after="0"/>
        <w:ind w:right="20" w:hanging="0"/>
        <w:jc w:val="both"/>
        <w:rPr>
          <w:rStyle w:val="12"/>
          <w:sz w:val="28"/>
          <w:szCs w:val="28"/>
        </w:rPr>
      </w:pPr>
      <w:r>
        <w:rPr>
          <w:sz w:val="28"/>
          <w:szCs w:val="28"/>
        </w:rPr>
      </w:r>
    </w:p>
    <w:p>
      <w:pPr>
        <w:pStyle w:val="9"/>
        <w:shd w:val="clear" w:color="auto" w:fill="auto"/>
        <w:tabs>
          <w:tab w:val="clear" w:pos="708"/>
          <w:tab w:val="left" w:pos="591" w:leader="none"/>
        </w:tabs>
        <w:spacing w:lineRule="exact" w:line="322" w:before="0" w:after="0"/>
        <w:ind w:right="20" w:hanging="0"/>
        <w:jc w:val="both"/>
        <w:rPr>
          <w:rStyle w:val="12"/>
          <w:sz w:val="28"/>
          <w:szCs w:val="28"/>
        </w:rPr>
      </w:pPr>
      <w:r>
        <w:rPr>
          <w:sz w:val="28"/>
          <w:szCs w:val="28"/>
        </w:rPr>
      </w:r>
    </w:p>
    <w:p>
      <w:pPr>
        <w:pStyle w:val="9"/>
        <w:shd w:val="clear" w:color="auto" w:fill="auto"/>
        <w:tabs>
          <w:tab w:val="clear" w:pos="708"/>
          <w:tab w:val="left" w:pos="591" w:leader="none"/>
        </w:tabs>
        <w:spacing w:lineRule="exact" w:line="322" w:before="0" w:after="0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 xml:space="preserve">Председатель Новогригорьевского сельского </w:t>
      </w:r>
    </w:p>
    <w:p>
      <w:pPr>
        <w:pStyle w:val="9"/>
        <w:shd w:val="clear" w:color="auto" w:fill="auto"/>
        <w:tabs>
          <w:tab w:val="clear" w:pos="708"/>
          <w:tab w:val="left" w:pos="591" w:leader="none"/>
          <w:tab w:val="left" w:pos="7695" w:leader="none"/>
        </w:tabs>
        <w:spacing w:lineRule="exact" w:line="322" w:before="0" w:after="0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 xml:space="preserve">совета – глава администрации </w:t>
        <w:tab/>
        <w:t>А.М. Данилин</w:t>
      </w:r>
    </w:p>
    <w:p>
      <w:pPr>
        <w:pStyle w:val="9"/>
        <w:shd w:val="clear" w:color="auto" w:fill="auto"/>
        <w:tabs>
          <w:tab w:val="clear" w:pos="708"/>
          <w:tab w:val="left" w:pos="591" w:leader="none"/>
        </w:tabs>
        <w:spacing w:lineRule="exact" w:line="322" w:before="0" w:after="0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>Новогригорьевского сельского поселения</w:t>
      </w:r>
    </w:p>
    <w:p>
      <w:pPr>
        <w:pStyle w:val="9"/>
        <w:shd w:val="clear" w:color="auto" w:fill="auto"/>
        <w:tabs>
          <w:tab w:val="clear" w:pos="708"/>
          <w:tab w:val="left" w:pos="710" w:leader="none"/>
        </w:tabs>
        <w:spacing w:before="0" w:after="0"/>
        <w:ind w:right="100" w:hanging="0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 xml:space="preserve">                                                                                         </w:t>
      </w:r>
    </w:p>
    <w:p>
      <w:pPr>
        <w:pStyle w:val="9"/>
        <w:shd w:val="clear" w:color="auto" w:fill="auto"/>
        <w:tabs>
          <w:tab w:val="clear" w:pos="708"/>
          <w:tab w:val="left" w:pos="710" w:leader="none"/>
        </w:tabs>
        <w:spacing w:before="0" w:after="0"/>
        <w:ind w:right="100" w:hanging="0"/>
        <w:jc w:val="both"/>
        <w:rPr>
          <w:rStyle w:val="12"/>
          <w:sz w:val="28"/>
          <w:szCs w:val="28"/>
        </w:rPr>
      </w:pPr>
      <w:r>
        <w:rPr>
          <w:sz w:val="28"/>
          <w:szCs w:val="28"/>
        </w:rPr>
      </w:r>
    </w:p>
    <w:p>
      <w:pPr>
        <w:pStyle w:val="9"/>
        <w:shd w:val="clear" w:color="auto" w:fill="auto"/>
        <w:tabs>
          <w:tab w:val="clear" w:pos="708"/>
          <w:tab w:val="left" w:pos="710" w:leader="none"/>
        </w:tabs>
        <w:spacing w:before="0" w:after="0"/>
        <w:ind w:right="100" w:hanging="0"/>
        <w:jc w:val="both"/>
        <w:rPr>
          <w:rStyle w:val="12"/>
          <w:sz w:val="28"/>
          <w:szCs w:val="28"/>
        </w:rPr>
      </w:pPr>
      <w:r>
        <w:rPr>
          <w:sz w:val="28"/>
          <w:szCs w:val="28"/>
        </w:rPr>
      </w:r>
    </w:p>
    <w:p>
      <w:pPr>
        <w:pStyle w:val="9"/>
        <w:shd w:val="clear" w:color="auto" w:fill="auto"/>
        <w:tabs>
          <w:tab w:val="clear" w:pos="708"/>
          <w:tab w:val="left" w:pos="710" w:leader="none"/>
        </w:tabs>
        <w:spacing w:before="0" w:after="0"/>
        <w:ind w:right="100" w:hanging="0"/>
        <w:jc w:val="both"/>
        <w:rPr>
          <w:rStyle w:val="12"/>
          <w:sz w:val="28"/>
          <w:szCs w:val="28"/>
        </w:rPr>
      </w:pPr>
      <w:r>
        <w:rPr>
          <w:sz w:val="28"/>
          <w:szCs w:val="28"/>
        </w:rPr>
      </w:r>
    </w:p>
    <w:p>
      <w:pPr>
        <w:pStyle w:val="9"/>
        <w:shd w:val="clear" w:color="auto" w:fill="auto"/>
        <w:tabs>
          <w:tab w:val="clear" w:pos="708"/>
          <w:tab w:val="left" w:pos="710" w:leader="none"/>
        </w:tabs>
        <w:spacing w:before="0" w:after="0"/>
        <w:ind w:right="100" w:hanging="0"/>
        <w:jc w:val="both"/>
        <w:rPr>
          <w:rStyle w:val="12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Style w:val="12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yandex-sans" w:hAnsi="yandex-sans"/>
          <w:color w:val="000000"/>
          <w:sz w:val="23"/>
          <w:szCs w:val="23"/>
        </w:rPr>
        <w:t>приложение № 1</w:t>
      </w:r>
    </w:p>
    <w:p>
      <w:pPr>
        <w:pStyle w:val="Normal"/>
        <w:shd w:val="clear" w:color="auto" w:fill="FFFFFF"/>
        <w:ind w:left="6237" w:hang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к постановлению</w:t>
      </w:r>
    </w:p>
    <w:p>
      <w:pPr>
        <w:pStyle w:val="Normal"/>
        <w:shd w:val="clear" w:color="auto" w:fill="FFFFFF"/>
        <w:ind w:left="6237" w:hang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администрации Новогригорьевского сельского поселения</w:t>
      </w:r>
    </w:p>
    <w:p>
      <w:pPr>
        <w:pStyle w:val="Normal"/>
        <w:shd w:val="clear" w:color="auto" w:fill="FFFFFF"/>
        <w:ind w:left="6237" w:hang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Нижнегорского района Республики Крым</w:t>
      </w:r>
    </w:p>
    <w:p>
      <w:pPr>
        <w:pStyle w:val="Normal"/>
        <w:shd w:val="clear" w:color="auto" w:fill="FFFFFF"/>
        <w:ind w:left="6237" w:hang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№ </w:t>
      </w:r>
      <w:r>
        <w:rPr>
          <w:rFonts w:ascii="yandex-sans" w:hAnsi="yandex-sans"/>
          <w:color w:val="000000"/>
          <w:sz w:val="23"/>
          <w:szCs w:val="23"/>
        </w:rPr>
        <w:t>215 от 13.12.2021г</w:t>
      </w:r>
    </w:p>
    <w:p>
      <w:pPr>
        <w:pStyle w:val="Normal"/>
        <w:shd w:val="clear" w:color="auto" w:fill="FFFFFF"/>
        <w:ind w:left="6237" w:hang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</w:r>
    </w:p>
    <w:p>
      <w:pPr>
        <w:pStyle w:val="Normal"/>
        <w:shd w:val="clear" w:color="auto" w:fill="FFFFFF"/>
        <w:ind w:left="6237" w:hang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Состав рабочей группы по рассмотрению вопроса о возможности заключения концессионного соглашения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045"/>
        <w:gridCol w:w="6159"/>
      </w:tblGrid>
      <w:tr>
        <w:trPr>
          <w:trHeight w:val="252" w:hRule="atLeast"/>
        </w:trPr>
        <w:tc>
          <w:tcPr>
            <w:tcW w:w="10204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356" w:leader="none"/>
              </w:tabs>
              <w:spacing w:lineRule="auto" w:line="276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356" w:leader="none"/>
              </w:tabs>
              <w:spacing w:lineRule="auto" w:line="276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356" w:leader="none"/>
              </w:tabs>
              <w:spacing w:lineRule="auto" w:line="276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356" w:leader="none"/>
              </w:tabs>
              <w:spacing w:lineRule="auto" w:line="276" w:before="0" w:after="20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Председатель рабочей группы:</w:t>
            </w:r>
          </w:p>
        </w:tc>
      </w:tr>
      <w:tr>
        <w:trPr>
          <w:trHeight w:val="450" w:hRule="atLeast"/>
        </w:trPr>
        <w:tc>
          <w:tcPr>
            <w:tcW w:w="404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356" w:leader="none"/>
              </w:tabs>
              <w:spacing w:lineRule="auto" w:line="276" w:before="0" w:after="20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Данилин Александр Михайлович</w:t>
            </w:r>
          </w:p>
        </w:tc>
        <w:tc>
          <w:tcPr>
            <w:tcW w:w="6159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9356" w:leader="none"/>
              </w:tabs>
              <w:spacing w:lineRule="auto" w:line="276" w:before="0" w:after="200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Председатель Новогригорьевского сельского совета – глава администрации Новогригорьевского сельского поселения Нижнегорского района Республики Крым;</w:t>
            </w:r>
          </w:p>
        </w:tc>
      </w:tr>
      <w:tr>
        <w:trPr>
          <w:trHeight w:val="252" w:hRule="atLeast"/>
        </w:trPr>
        <w:tc>
          <w:tcPr>
            <w:tcW w:w="10204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356" w:leader="none"/>
              </w:tabs>
              <w:spacing w:lineRule="auto" w:line="276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Заместитель председателя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356" w:leader="none"/>
              </w:tabs>
              <w:spacing w:lineRule="auto" w:line="276" w:before="0" w:after="20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рабочей группы:</w:t>
            </w:r>
          </w:p>
        </w:tc>
      </w:tr>
      <w:tr>
        <w:trPr>
          <w:trHeight w:val="631" w:hRule="atLeast"/>
        </w:trPr>
        <w:tc>
          <w:tcPr>
            <w:tcW w:w="404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356" w:leader="none"/>
              </w:tabs>
              <w:spacing w:lineRule="auto" w:line="276" w:before="0" w:after="20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Панина Алла Ивановна</w:t>
            </w:r>
          </w:p>
        </w:tc>
        <w:tc>
          <w:tcPr>
            <w:tcW w:w="6159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9356" w:leader="none"/>
              </w:tabs>
              <w:spacing w:lineRule="auto" w:line="276" w:before="0" w:after="200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Заместитель главы администрации;</w:t>
            </w:r>
          </w:p>
        </w:tc>
      </w:tr>
      <w:tr>
        <w:trPr>
          <w:trHeight w:val="137" w:hRule="atLeast"/>
        </w:trPr>
        <w:tc>
          <w:tcPr>
            <w:tcW w:w="10204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356" w:leader="none"/>
              </w:tabs>
              <w:spacing w:lineRule="auto" w:line="276" w:before="0" w:after="20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Секретарь рабочей группы:</w:t>
            </w:r>
          </w:p>
        </w:tc>
      </w:tr>
      <w:tr>
        <w:trPr>
          <w:trHeight w:val="734" w:hRule="atLeast"/>
        </w:trPr>
        <w:tc>
          <w:tcPr>
            <w:tcW w:w="404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356" w:leader="none"/>
              </w:tabs>
              <w:spacing w:lineRule="auto" w:line="276" w:before="0" w:after="20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Пупкова Анна Валентиновна</w:t>
            </w:r>
          </w:p>
        </w:tc>
        <w:tc>
          <w:tcPr>
            <w:tcW w:w="6159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9356" w:leader="none"/>
              </w:tabs>
              <w:spacing w:lineRule="auto" w:line="276" w:before="0" w:after="200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Ведущий специалист администрации;</w:t>
            </w:r>
          </w:p>
        </w:tc>
      </w:tr>
      <w:tr>
        <w:trPr>
          <w:trHeight w:val="125" w:hRule="atLeast"/>
        </w:trPr>
        <w:tc>
          <w:tcPr>
            <w:tcW w:w="10204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356" w:leader="none"/>
              </w:tabs>
              <w:spacing w:lineRule="auto" w:line="276" w:before="0" w:after="20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Члены рабочей группы:</w:t>
            </w:r>
          </w:p>
        </w:tc>
      </w:tr>
      <w:tr>
        <w:trPr>
          <w:trHeight w:val="555" w:hRule="atLeast"/>
        </w:trPr>
        <w:tc>
          <w:tcPr>
            <w:tcW w:w="404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356" w:leader="none"/>
              </w:tabs>
              <w:spacing w:lineRule="auto" w:line="276" w:before="0" w:after="20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Стахно Елена Валериевна</w:t>
            </w:r>
          </w:p>
        </w:tc>
        <w:tc>
          <w:tcPr>
            <w:tcW w:w="6159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9356" w:leader="none"/>
              </w:tabs>
              <w:spacing w:lineRule="auto" w:line="276" w:before="0" w:after="200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делопроизводитель администрации;</w:t>
            </w:r>
          </w:p>
        </w:tc>
      </w:tr>
      <w:tr>
        <w:trPr>
          <w:trHeight w:val="555" w:hRule="atLeast"/>
        </w:trPr>
        <w:tc>
          <w:tcPr>
            <w:tcW w:w="404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356" w:leader="none"/>
              </w:tabs>
              <w:spacing w:lineRule="auto" w:line="276" w:before="0" w:after="20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Денисяк Людмила Николаевна</w:t>
            </w:r>
          </w:p>
        </w:tc>
        <w:tc>
          <w:tcPr>
            <w:tcW w:w="6159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9356" w:leader="none"/>
              </w:tabs>
              <w:spacing w:lineRule="auto" w:line="276" w:before="0" w:after="200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депутат Новогригорьевского сельского совета 2 созыва</w:t>
            </w:r>
            <w:r>
              <w:rPr>
                <w:color w:val="000000"/>
                <w:sz w:val="25"/>
                <w:szCs w:val="25"/>
                <w:lang w:eastAsia="en-US"/>
              </w:rPr>
              <w:t>;</w:t>
            </w:r>
          </w:p>
        </w:tc>
      </w:tr>
      <w:tr>
        <w:trPr>
          <w:trHeight w:val="555" w:hRule="atLeast"/>
        </w:trPr>
        <w:tc>
          <w:tcPr>
            <w:tcW w:w="404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356" w:leader="none"/>
              </w:tabs>
              <w:spacing w:lineRule="auto" w:line="276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Уманский Анатолий Анатольевич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356" w:leader="none"/>
              </w:tabs>
              <w:spacing w:lineRule="auto" w:line="276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356" w:leader="none"/>
              </w:tabs>
              <w:spacing w:lineRule="auto" w:line="276" w:before="0" w:after="20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Кравченко Наталья Ивановна</w:t>
            </w:r>
          </w:p>
        </w:tc>
        <w:tc>
          <w:tcPr>
            <w:tcW w:w="6159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9356" w:leader="none"/>
              </w:tabs>
              <w:spacing w:lineRule="auto" w:line="276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депутат Новогригорьевского сельского совета 2 созыва;</w:t>
            </w:r>
          </w:p>
          <w:p>
            <w:pPr>
              <w:pStyle w:val="ListParagraph"/>
              <w:widowControl w:val="false"/>
              <w:spacing w:lineRule="auto" w:line="276"/>
              <w:ind w:left="227" w:hanging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76" w:before="0" w:after="200"/>
              <w:contextualSpacing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депутат Новогригорьевского сельского совета 2 созыва;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firstLine="142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FFFFF"/>
        <w:ind w:left="6237" w:hang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</w:r>
    </w:p>
    <w:p>
      <w:pPr>
        <w:pStyle w:val="Normal"/>
        <w:shd w:val="clear" w:color="auto" w:fill="FFFFFF"/>
        <w:ind w:left="6237" w:hang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</w:r>
    </w:p>
    <w:p>
      <w:pPr>
        <w:pStyle w:val="Normal"/>
        <w:shd w:val="clear" w:color="auto" w:fill="FFFFFF"/>
        <w:ind w:left="6237" w:hang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</w:r>
    </w:p>
    <w:p>
      <w:pPr>
        <w:pStyle w:val="Normal"/>
        <w:shd w:val="clear" w:color="auto" w:fill="FFFFFF"/>
        <w:ind w:left="6237" w:hang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</w:r>
    </w:p>
    <w:p>
      <w:pPr>
        <w:pStyle w:val="Normal"/>
        <w:shd w:val="clear" w:color="auto" w:fill="FFFFFF"/>
        <w:ind w:left="6237" w:hang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</w:r>
    </w:p>
    <w:p>
      <w:pPr>
        <w:pStyle w:val="Normal"/>
        <w:shd w:val="clear" w:color="auto" w:fill="FFFFFF"/>
        <w:ind w:left="6237" w:hang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</w:r>
    </w:p>
    <w:p>
      <w:pPr>
        <w:pStyle w:val="Normal"/>
        <w:shd w:val="clear" w:color="auto" w:fill="FFFFFF"/>
        <w:ind w:left="6237" w:hang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</w:r>
    </w:p>
    <w:p>
      <w:pPr>
        <w:pStyle w:val="Normal"/>
        <w:shd w:val="clear" w:color="auto" w:fill="FFFFFF"/>
        <w:ind w:left="6237" w:hang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</w:r>
    </w:p>
    <w:p>
      <w:pPr>
        <w:pStyle w:val="Normal"/>
        <w:shd w:val="clear" w:color="auto" w:fill="FFFFFF"/>
        <w:ind w:left="6237" w:hang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</w:r>
    </w:p>
    <w:p>
      <w:pPr>
        <w:pStyle w:val="Normal"/>
        <w:shd w:val="clear" w:color="auto" w:fill="FFFFFF"/>
        <w:ind w:left="6237" w:hang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приложение № 2</w:t>
      </w:r>
    </w:p>
    <w:p>
      <w:pPr>
        <w:pStyle w:val="Normal"/>
        <w:shd w:val="clear" w:color="auto" w:fill="FFFFFF"/>
        <w:ind w:left="6237" w:hang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к постановлению</w:t>
      </w:r>
    </w:p>
    <w:p>
      <w:pPr>
        <w:pStyle w:val="Normal"/>
        <w:shd w:val="clear" w:color="auto" w:fill="FFFFFF"/>
        <w:ind w:left="6237" w:hang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администрации Новогригорьевского сельского поселения</w:t>
      </w:r>
    </w:p>
    <w:p>
      <w:pPr>
        <w:pStyle w:val="Normal"/>
        <w:shd w:val="clear" w:color="auto" w:fill="FFFFFF"/>
        <w:ind w:left="6237" w:hang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Нижнегорского района Республики Крым</w:t>
      </w:r>
    </w:p>
    <w:p>
      <w:pPr>
        <w:pStyle w:val="Normal"/>
        <w:shd w:val="clear" w:color="auto" w:fill="FFFFFF"/>
        <w:ind w:left="6237" w:hang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№ </w:t>
      </w:r>
      <w:r>
        <w:rPr>
          <w:rFonts w:ascii="yandex-sans" w:hAnsi="yandex-sans"/>
          <w:color w:val="000000"/>
          <w:sz w:val="23"/>
          <w:szCs w:val="23"/>
        </w:rPr>
        <w:t>215 от 13.12</w:t>
      </w:r>
      <w:bookmarkStart w:id="2" w:name="_GoBack"/>
      <w:bookmarkEnd w:id="2"/>
      <w:r>
        <w:rPr>
          <w:rFonts w:ascii="yandex-sans" w:hAnsi="yandex-sans"/>
          <w:color w:val="000000"/>
          <w:sz w:val="23"/>
          <w:szCs w:val="23"/>
        </w:rPr>
        <w:t>.2021г</w:t>
      </w:r>
    </w:p>
    <w:p>
      <w:pPr>
        <w:pStyle w:val="Normal"/>
        <w:shd w:val="clear" w:color="auto" w:fill="FFFFFF"/>
        <w:ind w:left="6237" w:hang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Положение о рабочей группе по рассмотрению вопроса о возможности заключения концессионного соглашения</w:t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Рабочая группа по рассмотрению вопроса о возможности заключения концессионного соглашения (далее – рабочая группа) создана в целях осуществления Межведомственного взаимодействия с исполнительными органами государственной власти Республики Крым  по вопросам заключения концессионных соглашений, реализуемых на территории Республики Крым, принятия решения о возможности или невозможности заключения данного соглашения.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Рабочая группа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Республики Крым, муниципальными правовыми актами Новогригорьевского сельского поселения Нижнегорского района Республики Крым, настоящим Положением.</w:t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Основные задачи рабочей группы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 Рассмотрение вопросов о возможности и целесообразности заключения концессионного соглашения.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 Принятие решений о возможности или невозможности заключения концессионного соглашения.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 Обсуждение информации, необходимой для заключения концессионного соглашения.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 Для решения поставленных задач рабочая группа вправе привлекать независимых экспертов, запрашивать и получать от администраций сельских поселений муниципального района, хозяйствующих субъектов документы и информацию, относящиеся к компетенции рабочей группы, в порядке, установленном законодательством Российской Федерации.</w:t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 Организация и порядок работы рабочей группы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 Рабочую группу возглавляет руководитель рабочей группы, в его отсутствие – заместитель руководителя рабочей группы.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 Заседания проводятся по мере необходимости.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 Члены рабочей группы участвуют в ее работе лично. Заседание рабочей группы считается правомочным, если на нем присутствует более половины ее членов.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 Решения рабочей группы оформляются протоколом. Протокол заседания ведет секретарь рабочей группы.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 Решение рабочей группы считается принятым, если за него проголосовало не менее двух третей присутствующих членов рабочей группы.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567" w:gutter="0" w:header="0" w:top="567" w:footer="0" w:bottom="7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 Unicode MS">
    <w:charset w:val="cc"/>
    <w:family w:val="roman"/>
    <w:pitch w:val="variable"/>
  </w:font>
  <w:font w:name="yandex-sans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customStyle="1">
    <w:name w:val="Normal"/>
    <w:qFormat/>
    <w:rsid w:val="001d1416"/>
    <w:pPr>
      <w:widowControl/>
      <w:suppressAutoHyphens w:val="true"/>
      <w:bidi w:val="0"/>
      <w:spacing w:lineRule="auto" w:line="276" w:before="0" w:after="200"/>
      <w:jc w:val="left"/>
    </w:pPr>
    <w:rPr>
      <w:rFonts w:eastAsia="SimSun" w:cs="Calibri" w:ascii="Calibri" w:hAnsi="Calibri"/>
      <w:color w:val="00000A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uiPriority w:val="99"/>
    <w:semiHidden/>
    <w:qFormat/>
    <w:rsid w:val="001d1416"/>
    <w:rPr>
      <w:rFonts w:ascii="Tahoma" w:hAnsi="Tahoma" w:eastAsia="Times New Roman" w:cs="Tahoma"/>
      <w:sz w:val="16"/>
      <w:szCs w:val="16"/>
      <w:lang w:eastAsia="ru-RU"/>
    </w:rPr>
  </w:style>
  <w:style w:type="character" w:styleId="1" w:customStyle="1">
    <w:name w:val="Текст выноски Знак1"/>
    <w:link w:val="a7"/>
    <w:qFormat/>
    <w:rsid w:val="001d1416"/>
    <w:rPr>
      <w:rFonts w:ascii="Tahoma" w:hAnsi="Tahoma" w:eastAsia="SimSun" w:cs="Tahoma"/>
      <w:color w:val="00000A"/>
      <w:sz w:val="16"/>
      <w:szCs w:val="16"/>
    </w:rPr>
  </w:style>
  <w:style w:type="character" w:styleId="3" w:customStyle="1">
    <w:name w:val="Основной текст3"/>
    <w:qFormat/>
    <w:rsid w:val="001d1416"/>
    <w:rPr>
      <w:rFonts w:ascii="Times New Roman" w:hAnsi="Times New Roman" w:eastAsia="Times New Roman" w:cs="Times New Roman"/>
      <w:sz w:val="24"/>
      <w:szCs w:val="24"/>
      <w:shd w:fill="FFFFFF" w:val="clear"/>
    </w:rPr>
  </w:style>
  <w:style w:type="character" w:styleId="Style15">
    <w:name w:val="Интернет-ссылка"/>
    <w:rsid w:val="007f463c"/>
    <w:rPr>
      <w:color w:val="0000FF"/>
      <w:u w:val="single"/>
    </w:rPr>
  </w:style>
  <w:style w:type="character" w:styleId="11" w:customStyle="1">
    <w:name w:val="Основной шрифт абзаца1"/>
    <w:qFormat/>
    <w:rsid w:val="007674c9"/>
    <w:rPr/>
  </w:style>
  <w:style w:type="character" w:styleId="Style16" w:customStyle="1">
    <w:name w:val="Основной текст_"/>
    <w:basedOn w:val="DefaultParagraphFont"/>
    <w:link w:val="9"/>
    <w:qFormat/>
    <w:locked/>
    <w:rsid w:val="004022c2"/>
    <w:rPr>
      <w:rFonts w:ascii="Times New Roman" w:hAnsi="Times New Roman" w:eastAsia="Times New Roman"/>
      <w:sz w:val="24"/>
      <w:szCs w:val="24"/>
      <w:shd w:fill="FFFFFF" w:val="clear"/>
      <w:lang w:eastAsia="en-US"/>
    </w:rPr>
  </w:style>
  <w:style w:type="character" w:styleId="12" w:customStyle="1">
    <w:name w:val="Основной текст1"/>
    <w:basedOn w:val="Style16"/>
    <w:qFormat/>
    <w:rsid w:val="004022c2"/>
    <w:rPr>
      <w:rFonts w:ascii="Times New Roman" w:hAnsi="Times New Roman" w:eastAsia="Times New Roman"/>
      <w:sz w:val="24"/>
      <w:szCs w:val="24"/>
      <w:shd w:fill="FFFFFF" w:val="clear"/>
      <w:lang w:eastAsia="en-US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 Unicode M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1d1416"/>
    <w:pPr>
      <w:spacing w:beforeAutospacing="1" w:afterAutospacing="1"/>
    </w:pPr>
    <w:rPr/>
  </w:style>
  <w:style w:type="paragraph" w:styleId="9" w:customStyle="1">
    <w:name w:val="Основной текст9"/>
    <w:basedOn w:val="Normal"/>
    <w:link w:val="a4"/>
    <w:qFormat/>
    <w:rsid w:val="001d1416"/>
    <w:pPr>
      <w:shd w:val="clear" w:color="auto" w:fill="FFFFFF"/>
      <w:spacing w:lineRule="exact" w:line="302" w:before="360" w:after="180"/>
    </w:pPr>
    <w:rPr>
      <w:lang w:eastAsia="en-US"/>
    </w:rPr>
  </w:style>
  <w:style w:type="paragraph" w:styleId="NoSpacing">
    <w:name w:val="No Spacing"/>
    <w:uiPriority w:val="1"/>
    <w:qFormat/>
    <w:rsid w:val="001d1416"/>
    <w:pPr>
      <w:widowControl/>
      <w:bidi w:val="0"/>
      <w:spacing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1"/>
    <w:qFormat/>
    <w:rsid w:val="001d1416"/>
    <w:pPr>
      <w:spacing w:lineRule="atLeast" w:line="100" w:before="0" w:after="0"/>
    </w:pPr>
    <w:rPr>
      <w:rFonts w:ascii="Tahoma" w:hAnsi="Tahoma" w:cs="Times New Roman"/>
      <w:sz w:val="16"/>
      <w:szCs w:val="16"/>
    </w:rPr>
  </w:style>
  <w:style w:type="paragraph" w:styleId="13" w:customStyle="1">
    <w:name w:val="Без интервала1"/>
    <w:qFormat/>
    <w:rsid w:val="007f463c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4022c2"/>
    <w:pPr>
      <w:spacing w:before="0" w:after="200"/>
      <w:ind w:left="720" w:hanging="0"/>
      <w:contextualSpacing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2EF5C-B84D-43CE-821A-1D389C85E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Application>LibreOffice/7.2.1.2$Windows_X86_64 LibreOffice_project/87b77fad49947c1441b67c559c339af8f3517e22</Application>
  <AppVersion>15.0000</AppVersion>
  <Pages>5</Pages>
  <Words>529</Words>
  <Characters>4164</Characters>
  <CharactersWithSpaces>5052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2021-11-24T06:02:00Z</dcterms:created>
  <dc:creator>Admin</dc:creator>
  <dc:description/>
  <dc:language>ru-RU</dc:language>
  <cp:lastModifiedBy/>
  <cp:lastPrinted>2021-12-15T06:39:00Z</cp:lastPrinted>
  <dcterms:modified xsi:type="dcterms:W3CDTF">2021-12-17T06:47:27Z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