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9495"/>
      </w:tblGrid>
      <w:tr w:rsidR="00B17E34" w:rsidRPr="00B17E34" w:rsidTr="00834F59">
        <w:trPr>
          <w:trHeight w:val="1079"/>
        </w:trPr>
        <w:tc>
          <w:tcPr>
            <w:tcW w:w="9495" w:type="dxa"/>
            <w:shd w:val="clear" w:color="auto" w:fill="FFFFFF"/>
          </w:tcPr>
          <w:p w:rsidR="00B17E34" w:rsidRPr="00B17E34" w:rsidRDefault="00ED259B" w:rsidP="00ED259B">
            <w:pPr>
              <w:pStyle w:val="a7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="00B17E34" w:rsidRPr="00B17E34">
              <w:rPr>
                <w:sz w:val="28"/>
                <w:szCs w:val="28"/>
              </w:rPr>
              <w:t xml:space="preserve">      </w:t>
            </w:r>
            <w:r w:rsidR="00B17E34" w:rsidRPr="00B17E34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1500" cy="657225"/>
                  <wp:effectExtent l="19050" t="0" r="0" b="0"/>
                  <wp:docPr id="1" name="Рисунок 1" descr="http://www.rada.crimea.ua/content/uploads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rada.crimea.ua/content/uploads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E34" w:rsidRPr="00B17E34"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B17E34" w:rsidRPr="00ED259B" w:rsidTr="00834F59">
        <w:trPr>
          <w:trHeight w:val="1421"/>
        </w:trPr>
        <w:tc>
          <w:tcPr>
            <w:tcW w:w="9495" w:type="dxa"/>
            <w:shd w:val="clear" w:color="auto" w:fill="FFFFFF"/>
          </w:tcPr>
          <w:p w:rsidR="00B17E34" w:rsidRPr="00B17E34" w:rsidRDefault="00B17E34" w:rsidP="00834F59">
            <w:pPr>
              <w:pStyle w:val="a7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B17E34" w:rsidRPr="00B17E34" w:rsidRDefault="00B17E34" w:rsidP="00B17E34">
            <w:pPr>
              <w:pStyle w:val="a7"/>
              <w:keepNext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НИЖНЕГОРСКИЙ  РАЙОН</w:t>
            </w:r>
          </w:p>
          <w:p w:rsidR="00B17E34" w:rsidRPr="00B17E34" w:rsidRDefault="00B17E34" w:rsidP="00B17E34">
            <w:pPr>
              <w:pStyle w:val="a7"/>
              <w:keepNext/>
              <w:widowControl w:val="0"/>
              <w:numPr>
                <w:ilvl w:val="0"/>
                <w:numId w:val="12"/>
              </w:numPr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НОВОГРИГОРЬЕВСКИЙ СЕЛЬСКИЙ  СОВЕТ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softHyphen/>
            </w:r>
            <w:r w:rsidR="00ED25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21-я внеочередная  сессия </w:t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</w:t>
            </w: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РЕШЕНИЕ 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jc w:val="center"/>
              <w:rPr>
                <w:sz w:val="28"/>
                <w:szCs w:val="28"/>
              </w:rPr>
            </w:pPr>
          </w:p>
          <w:p w:rsidR="00B17E34" w:rsidRPr="00B17E34" w:rsidRDefault="00ED259B" w:rsidP="00834F59">
            <w:pPr>
              <w:pStyle w:val="a7"/>
              <w:widowControl w:val="0"/>
              <w:spacing w:after="0" w:line="100" w:lineRule="atLeas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От 22.07. </w:t>
            </w:r>
            <w:r w:rsidR="00B17E34"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2016 года </w:t>
            </w:r>
            <w:r w:rsidR="00B17E34"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B17E34"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                                                №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09</w:t>
            </w:r>
            <w:r w:rsidR="00B17E34"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                           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rPr>
                <w:sz w:val="28"/>
                <w:szCs w:val="28"/>
              </w:rPr>
            </w:pPr>
            <w:r w:rsidRPr="00B17E3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 xml:space="preserve">с.Новогригорьевка </w:t>
            </w:r>
          </w:p>
          <w:p w:rsidR="00B17E34" w:rsidRPr="00B17E34" w:rsidRDefault="00B17E34" w:rsidP="00834F59">
            <w:pPr>
              <w:pStyle w:val="a7"/>
              <w:widowControl w:val="0"/>
              <w:spacing w:after="0" w:line="100" w:lineRule="atLeast"/>
              <w:ind w:right="-4748"/>
              <w:rPr>
                <w:sz w:val="28"/>
                <w:szCs w:val="28"/>
              </w:rPr>
            </w:pPr>
          </w:p>
        </w:tc>
      </w:tr>
    </w:tbl>
    <w:p w:rsidR="00A9481F" w:rsidRPr="00B17E34" w:rsidRDefault="00FC3E0A" w:rsidP="00B17E3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4800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B17E34">
        <w:rPr>
          <w:rFonts w:ascii="Times New Roman" w:hAnsi="Times New Roman"/>
          <w:bCs/>
          <w:sz w:val="28"/>
          <w:szCs w:val="28"/>
          <w:lang w:val="ru-RU"/>
        </w:rPr>
        <w:t xml:space="preserve">Об утверждении Положения о порядке установления публичных сервитутов на территории муниципального образования </w:t>
      </w:r>
      <w:r w:rsidR="00B17E34">
        <w:rPr>
          <w:rFonts w:ascii="Times New Roman" w:hAnsi="Times New Roman"/>
          <w:bCs/>
          <w:sz w:val="28"/>
          <w:szCs w:val="28"/>
          <w:lang w:val="ru-RU"/>
        </w:rPr>
        <w:t>Новогригорьевское</w:t>
      </w:r>
      <w:r w:rsidR="00952C99" w:rsidRPr="00B17E3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Cs/>
          <w:sz w:val="28"/>
          <w:szCs w:val="28"/>
          <w:lang w:val="ru-RU"/>
        </w:rPr>
        <w:t xml:space="preserve">сельское поселение </w:t>
      </w:r>
      <w:r w:rsidR="00952C99" w:rsidRPr="00B17E34">
        <w:rPr>
          <w:rFonts w:ascii="Times New Roman" w:hAnsi="Times New Roman"/>
          <w:bCs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bCs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5" w:firstLine="521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 соответствии Гражданского кодекса Российской Федерации, Земельного кодекса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Крым»,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Новогригорьевское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района Республики Крым,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Новогригорьевский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сельский совет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4525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FC3E0A">
      <w:pPr>
        <w:widowControl w:val="0"/>
        <w:numPr>
          <w:ilvl w:val="0"/>
          <w:numId w:val="1"/>
        </w:numPr>
        <w:tabs>
          <w:tab w:val="clear" w:pos="720"/>
          <w:tab w:val="num" w:pos="268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Утвердить Положения о порядке установления публичных сервитутов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Нижнегорского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 (прилагается).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8"/>
          <w:szCs w:val="28"/>
          <w:lang w:val="ru-RU"/>
        </w:rPr>
      </w:pPr>
    </w:p>
    <w:p w:rsidR="00B17E34" w:rsidRPr="00B17E34" w:rsidRDefault="00FC3E0A" w:rsidP="00B17E34">
      <w:pPr>
        <w:widowControl w:val="0"/>
        <w:numPr>
          <w:ilvl w:val="0"/>
          <w:numId w:val="1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26" w:lineRule="auto"/>
        <w:ind w:left="525" w:hanging="52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Обнародовать настоящее решение на информационном стенде в здании администрации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952C99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 xml:space="preserve">на официальном сайте администрации Новогригорьевского сельского поселения Нижнегорского района Республики Крым 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http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://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novogrigor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-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adm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91.</w:t>
      </w:r>
      <w:r w:rsidR="00B17E34" w:rsidRPr="00B17E34">
        <w:rPr>
          <w:rFonts w:ascii="Times New Roman" w:hAnsi="Times New Roman"/>
          <w:color w:val="00B0F0"/>
          <w:sz w:val="28"/>
          <w:szCs w:val="28"/>
        </w:rPr>
        <w:t>ru</w:t>
      </w:r>
      <w:r w:rsidR="00B17E34" w:rsidRPr="00B17E34">
        <w:rPr>
          <w:rFonts w:ascii="Times New Roman" w:hAnsi="Times New Roman"/>
          <w:color w:val="00B0F0"/>
          <w:sz w:val="28"/>
          <w:szCs w:val="28"/>
          <w:lang w:val="ru-RU"/>
        </w:rPr>
        <w:t>/</w:t>
      </w:r>
      <w:r w:rsidR="00B17E34" w:rsidRPr="00B17E34">
        <w:rPr>
          <w:sz w:val="28"/>
          <w:szCs w:val="28"/>
          <w:lang w:val="ru-RU"/>
        </w:rPr>
        <w:t xml:space="preserve">  </w:t>
      </w:r>
    </w:p>
    <w:p w:rsidR="00A9481F" w:rsidRPr="00B17E34" w:rsidRDefault="00FC3E0A">
      <w:pPr>
        <w:widowControl w:val="0"/>
        <w:numPr>
          <w:ilvl w:val="0"/>
          <w:numId w:val="1"/>
        </w:numPr>
        <w:tabs>
          <w:tab w:val="clear" w:pos="720"/>
          <w:tab w:val="num" w:pos="225"/>
        </w:tabs>
        <w:overflowPunct w:val="0"/>
        <w:autoSpaceDE w:val="0"/>
        <w:autoSpaceDN w:val="0"/>
        <w:adjustRightInd w:val="0"/>
        <w:spacing w:after="0" w:line="239" w:lineRule="auto"/>
        <w:ind w:left="225" w:hanging="225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 момента его обнародования. </w:t>
      </w:r>
    </w:p>
    <w:p w:rsidR="00B17E34" w:rsidRDefault="00B17E34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</w:p>
    <w:p w:rsidR="004A58AA" w:rsidRPr="00B17E34" w:rsidRDefault="00B17E34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лава администрации </w:t>
      </w:r>
      <w:r>
        <w:rPr>
          <w:rFonts w:ascii="Times New Roman" w:hAnsi="Times New Roman"/>
          <w:sz w:val="28"/>
          <w:szCs w:val="28"/>
          <w:lang w:val="ru-RU"/>
        </w:rPr>
        <w:t>Новогригорьевского</w:t>
      </w:r>
    </w:p>
    <w:p w:rsidR="004A58AA" w:rsidRPr="00B17E34" w:rsidRDefault="004A58AA">
      <w:pPr>
        <w:widowControl w:val="0"/>
        <w:autoSpaceDE w:val="0"/>
        <w:autoSpaceDN w:val="0"/>
        <w:adjustRightInd w:val="0"/>
        <w:spacing w:after="0" w:line="239" w:lineRule="auto"/>
        <w:ind w:left="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сельского поселения                                                                           </w:t>
      </w:r>
      <w:r w:rsidR="00B17E34">
        <w:rPr>
          <w:rFonts w:ascii="Times New Roman" w:hAnsi="Times New Roman"/>
          <w:sz w:val="28"/>
          <w:szCs w:val="28"/>
          <w:lang w:val="ru-RU"/>
        </w:rPr>
        <w:t>А.М.Данилин</w:t>
      </w:r>
    </w:p>
    <w:p w:rsidR="00A9481F" w:rsidRPr="00B17E34" w:rsidRDefault="00FC3E0A" w:rsidP="004A58AA">
      <w:pPr>
        <w:widowControl w:val="0"/>
        <w:tabs>
          <w:tab w:val="left" w:pos="7964"/>
        </w:tabs>
        <w:autoSpaceDE w:val="0"/>
        <w:autoSpaceDN w:val="0"/>
        <w:adjustRightInd w:val="0"/>
        <w:spacing w:after="0" w:line="223" w:lineRule="auto"/>
        <w:ind w:left="5"/>
        <w:rPr>
          <w:rFonts w:ascii="Times New Roman" w:hAnsi="Times New Roman"/>
          <w:sz w:val="28"/>
          <w:szCs w:val="28"/>
          <w:lang w:val="ru-RU"/>
        </w:rPr>
        <w:sectPr w:rsidR="00A9481F" w:rsidRPr="00B17E34">
          <w:pgSz w:w="11900" w:h="16838"/>
          <w:pgMar w:top="1440" w:right="900" w:bottom="1440" w:left="955" w:header="720" w:footer="720" w:gutter="0"/>
          <w:cols w:space="720" w:equalWidth="0">
            <w:col w:w="10045"/>
          </w:cols>
          <w:noEndnote/>
        </w:sectPr>
      </w:pPr>
      <w:r w:rsidRPr="00B17E34">
        <w:rPr>
          <w:rFonts w:ascii="Times New Roman" w:hAnsi="Times New Roman"/>
          <w:sz w:val="28"/>
          <w:szCs w:val="28"/>
          <w:lang w:val="ru-RU"/>
        </w:rPr>
        <w:tab/>
      </w: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680"/>
        <w:rPr>
          <w:rFonts w:ascii="Times New Roman" w:hAnsi="Times New Roman"/>
          <w:sz w:val="28"/>
          <w:szCs w:val="28"/>
          <w:lang w:val="ru-RU"/>
        </w:rPr>
      </w:pPr>
      <w:bookmarkStart w:id="1" w:name="page3"/>
      <w:bookmarkEnd w:id="1"/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>Приложение к  решени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>ю</w:t>
      </w:r>
    </w:p>
    <w:p w:rsidR="004A58AA" w:rsidRPr="00B17E34" w:rsidRDefault="004A58AA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-31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D259B">
        <w:rPr>
          <w:rFonts w:ascii="Times New Roman" w:hAnsi="Times New Roman"/>
          <w:sz w:val="28"/>
          <w:szCs w:val="28"/>
          <w:lang w:val="ru-RU"/>
        </w:rPr>
        <w:t xml:space="preserve">21-й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сессии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 1 созыва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сельскогосовета </w:t>
      </w:r>
    </w:p>
    <w:p w:rsidR="00A9481F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480" w:right="68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от «</w:t>
      </w:r>
      <w:r w:rsidR="00ED259B">
        <w:rPr>
          <w:rFonts w:ascii="Times New Roman" w:hAnsi="Times New Roman"/>
          <w:sz w:val="28"/>
          <w:szCs w:val="28"/>
          <w:lang w:val="ru-RU"/>
        </w:rPr>
        <w:t>22.07.</w:t>
      </w:r>
      <w:r w:rsidRPr="00B17E34">
        <w:rPr>
          <w:rFonts w:ascii="Times New Roman" w:hAnsi="Times New Roman"/>
          <w:sz w:val="28"/>
          <w:szCs w:val="28"/>
          <w:lang w:val="ru-RU"/>
        </w:rPr>
        <w:t>2016 г №</w:t>
      </w:r>
      <w:r w:rsidR="00ED259B">
        <w:rPr>
          <w:rFonts w:ascii="Times New Roman" w:hAnsi="Times New Roman"/>
          <w:sz w:val="28"/>
          <w:szCs w:val="28"/>
          <w:lang w:val="ru-RU"/>
        </w:rPr>
        <w:t>09</w:t>
      </w:r>
    </w:p>
    <w:p w:rsidR="00A9481F" w:rsidRPr="00B17E34" w:rsidRDefault="00A9481F" w:rsidP="004A58AA">
      <w:pPr>
        <w:widowControl w:val="0"/>
        <w:autoSpaceDE w:val="0"/>
        <w:autoSpaceDN w:val="0"/>
        <w:adjustRightInd w:val="0"/>
        <w:spacing w:after="0" w:line="200" w:lineRule="exact"/>
        <w:ind w:left="835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A9481F" w:rsidP="004A58AA">
      <w:pPr>
        <w:widowControl w:val="0"/>
        <w:autoSpaceDE w:val="0"/>
        <w:autoSpaceDN w:val="0"/>
        <w:adjustRightInd w:val="0"/>
        <w:spacing w:after="0" w:line="200" w:lineRule="exact"/>
        <w:ind w:left="835"/>
        <w:rPr>
          <w:rFonts w:ascii="Times New Roman" w:hAnsi="Times New Roman"/>
          <w:sz w:val="28"/>
          <w:szCs w:val="28"/>
          <w:lang w:val="ru-RU"/>
        </w:rPr>
      </w:pP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Положение</w:t>
      </w:r>
    </w:p>
    <w:p w:rsidR="004A58AA" w:rsidRPr="00B17E34" w:rsidRDefault="00FC3E0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о порядке установления публичных сервитутов на территории муниципального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образования 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>Новогригорьевское</w:t>
      </w: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сельское поселение </w:t>
      </w:r>
    </w:p>
    <w:p w:rsidR="00A9481F" w:rsidRPr="00B17E34" w:rsidRDefault="004A58AA" w:rsidP="004A58AA">
      <w:pPr>
        <w:widowControl w:val="0"/>
        <w:overflowPunct w:val="0"/>
        <w:autoSpaceDE w:val="0"/>
        <w:autoSpaceDN w:val="0"/>
        <w:adjustRightInd w:val="0"/>
        <w:spacing w:after="0" w:line="190" w:lineRule="auto"/>
        <w:ind w:left="85" w:right="80" w:firstLine="57"/>
        <w:jc w:val="center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Нижнегорского</w:t>
      </w:r>
      <w:r w:rsidR="00FC3E0A" w:rsidRP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района Республики Крым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74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b/>
          <w:bCs/>
          <w:sz w:val="28"/>
          <w:szCs w:val="28"/>
          <w:lang w:val="ru-RU"/>
        </w:rPr>
        <w:t>1. Предмет и цели регулирования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277"/>
        </w:tabs>
        <w:overflowPunct w:val="0"/>
        <w:autoSpaceDE w:val="0"/>
        <w:autoSpaceDN w:val="0"/>
        <w:adjustRightInd w:val="0"/>
        <w:spacing w:after="0" w:line="209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Настоящее Положение разработано в соответствии с Гражданским кодексом Российской Федерации, Земельным кодексом Российской Федерации, Закона Республики Крым от 15 сентября 2014 года № 74-ЗРК «О размещении инженерных сооружений», Закона Республики Крым от 31 июля 2014 г. № Э8-ЗРК «Об особенностях регулирования имущественных и земельных отношений на территории Республики Крым» в целях упорядочения земельных отношений, обеспечения рационального использования земель на территории муниципального образования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селение 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>Нижнегорского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района Республики Крым, а также для реализации и обеспечения правовых гарантий и законных интересов собственников, землепользователей, землевладельцев, арендаторов земельных участков, органов местного самоуправления, органов государственной власти, населения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196"/>
        </w:tabs>
        <w:overflowPunct w:val="0"/>
        <w:autoSpaceDE w:val="0"/>
        <w:autoSpaceDN w:val="0"/>
        <w:adjustRightInd w:val="0"/>
        <w:spacing w:after="0" w:line="203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Положение определяет порядок установления публичных сервитутов в отношении земельных участков, находящихся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4A58AA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Республики Крым, без изъятия данных земельных участков.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196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Действие Положения распространяется на всех участников земельных отношений (собственников, землепользователей, землевладельцев, арендаторов).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181"/>
        </w:tabs>
        <w:overflowPunct w:val="0"/>
        <w:autoSpaceDE w:val="0"/>
        <w:autoSpaceDN w:val="0"/>
        <w:adjustRightInd w:val="0"/>
        <w:spacing w:after="0" w:line="207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может устанавливаться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пожизненном наследуемом владении или в безвозмездном срочном пользовании. Орган местного самоуправления принимает решения об установлении публичного сервитута независимо от того, какой орган принял решение о предоставлении земельного участка и когда оно было принято.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2"/>
        </w:numPr>
        <w:tabs>
          <w:tab w:val="clear" w:pos="1440"/>
          <w:tab w:val="num" w:pos="1313"/>
        </w:tabs>
        <w:overflowPunct w:val="0"/>
        <w:autoSpaceDE w:val="0"/>
        <w:autoSpaceDN w:val="0"/>
        <w:adjustRightInd w:val="0"/>
        <w:spacing w:after="0" w:line="195" w:lineRule="auto"/>
        <w:ind w:left="5" w:firstLine="737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устанавливаются в отношении земельных участков, прошедших государственный кадастровый учет.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Установление публичного сервитута осуществляется с учетом результатов общественных слушаний.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слушания об установлении публичных сервитутов по правилам Закона Республики Крым от 15 сентября 2014 года №74-ЗРК «О размещении инженерных сооружений» не проводятся.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5" w:firstLine="742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является правом лица на ограниченное пользование землями или земельными участками и устанавливается в целях обеспечения следующих видов деятельности: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B17E34">
      <w:pPr>
        <w:widowControl w:val="0"/>
        <w:numPr>
          <w:ilvl w:val="0"/>
          <w:numId w:val="3"/>
        </w:numPr>
        <w:tabs>
          <w:tab w:val="clear" w:pos="720"/>
          <w:tab w:val="num" w:pos="685"/>
        </w:tabs>
        <w:overflowPunct w:val="0"/>
        <w:autoSpaceDE w:val="0"/>
        <w:autoSpaceDN w:val="0"/>
        <w:adjustRightInd w:val="0"/>
        <w:spacing w:after="0" w:line="211" w:lineRule="auto"/>
        <w:ind w:left="685" w:hanging="6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FC3E0A" w:rsidRPr="00B17E34">
        <w:rPr>
          <w:rFonts w:ascii="Times New Roman" w:hAnsi="Times New Roman"/>
          <w:sz w:val="28"/>
          <w:szCs w:val="28"/>
        </w:rPr>
        <w:t>азмещения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E0A" w:rsidRPr="00B17E34">
        <w:rPr>
          <w:rFonts w:ascii="Times New Roman" w:hAnsi="Times New Roman"/>
          <w:sz w:val="28"/>
          <w:szCs w:val="28"/>
        </w:rPr>
        <w:t>инженерных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C3E0A" w:rsidRPr="00B17E34">
        <w:rPr>
          <w:rFonts w:ascii="Times New Roman" w:hAnsi="Times New Roman"/>
          <w:sz w:val="28"/>
          <w:szCs w:val="28"/>
        </w:rPr>
        <w:t xml:space="preserve">сооружений; </w:t>
      </w:r>
    </w:p>
    <w:p w:rsidR="00A9481F" w:rsidRPr="00B17E34" w:rsidRDefault="00FC3E0A">
      <w:pPr>
        <w:widowControl w:val="0"/>
        <w:numPr>
          <w:ilvl w:val="0"/>
          <w:numId w:val="3"/>
        </w:numPr>
        <w:tabs>
          <w:tab w:val="clear" w:pos="720"/>
          <w:tab w:val="num" w:pos="245"/>
        </w:tabs>
        <w:overflowPunct w:val="0"/>
        <w:autoSpaceDE w:val="0"/>
        <w:autoSpaceDN w:val="0"/>
        <w:adjustRightInd w:val="0"/>
        <w:spacing w:after="0" w:line="211" w:lineRule="auto"/>
        <w:ind w:left="245" w:hanging="245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размещения объектов недропользования и их неотъемлемых принадлежностей;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1C5DE0">
      <w:pPr>
        <w:widowControl w:val="0"/>
        <w:numPr>
          <w:ilvl w:val="0"/>
          <w:numId w:val="3"/>
        </w:numPr>
        <w:tabs>
          <w:tab w:val="clear" w:pos="720"/>
          <w:tab w:val="num" w:pos="274"/>
        </w:tabs>
        <w:overflowPunct w:val="0"/>
        <w:autoSpaceDE w:val="0"/>
        <w:autoSpaceDN w:val="0"/>
        <w:adjustRightInd w:val="0"/>
        <w:spacing w:after="0" w:line="239" w:lineRule="auto"/>
        <w:ind w:left="5" w:hanging="5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проведения изыскательских и исследовательских работ, а также складирования строительных материалов и размещения временных построек для целей, указанных в </w:t>
      </w:r>
      <w:bookmarkStart w:id="2" w:name="page5"/>
      <w:bookmarkEnd w:id="2"/>
      <w:r w:rsidRPr="00B17E34">
        <w:rPr>
          <w:rFonts w:ascii="Times New Roman" w:hAnsi="Times New Roman"/>
          <w:sz w:val="28"/>
          <w:szCs w:val="28"/>
          <w:lang w:val="ru-RU"/>
        </w:rPr>
        <w:t>настоящей части.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1C5DE0">
      <w:pPr>
        <w:widowControl w:val="0"/>
        <w:numPr>
          <w:ilvl w:val="0"/>
          <w:numId w:val="4"/>
        </w:numPr>
        <w:tabs>
          <w:tab w:val="clear" w:pos="720"/>
          <w:tab w:val="num" w:pos="1392"/>
        </w:tabs>
        <w:overflowPunct w:val="0"/>
        <w:autoSpaceDE w:val="0"/>
        <w:autoSpaceDN w:val="0"/>
        <w:adjustRightInd w:val="0"/>
        <w:spacing w:after="0" w:line="209" w:lineRule="exact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подлежит государственной регистрации в соответствии с законодательством о государственной регистрации прав на недвижимое имущество и сделок с ним. </w:t>
      </w: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15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на территории муниципального образования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Новогригорьевское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сельское поселение Нижнегорского района Р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еспублики Крым могут устанавливаться, если это необходимо для обеспечения интересов государственных или муниципальных нужд, для: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а) прохода или проезда через земельный участок;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использования земельного участка в целях ремонта и эксплуатации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коммунальных, инженерных, электрических и других линий и сетей, а также объектов транспортной инфраструктуры;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в) размещения на земельном участке межевых и геодезических знаков и подъездов к ним;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268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г) проведения дренажных работ на земельном участке;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left="720" w:right="268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 д) забора (изъятия) водных ресурсов из водных объектов;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е) временного пользования земельным участком в целях проведения изыскательских, исследовательских и других работ;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ж) свободного доступа к прибрежной полосе.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з) эксплуатацию, текущее содержание и охрану объектов, размещенных в границах публичных сервитутов;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и) консервацию и снос принадлежащих обладателю сервитута объектов;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720" w:right="2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к) земляные работы и рекультивацию земель в границах публичных сервитутов; Сервитут может быть срочным или постоянным.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96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 резервирования таких земель.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Осуществление сервитута должно быть наименее обременительным для земельного участка, в отношении которого он установлен.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Публичный сервитут должен быть прекращен в случае отсутствия общественных нужд, для которых он был установлен, путем принятия акта об отмене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4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40" w:lineRule="auto"/>
        <w:ind w:left="0" w:firstLine="716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Публичные сервитуты не могут быть установлены в отношении земельных участков если: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установление публичного сервитута приведет к невозможности использования земельного участка полностью и (или) по целевому назначению;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4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b/>
          <w:bCs/>
          <w:sz w:val="28"/>
          <w:szCs w:val="28"/>
        </w:rPr>
        <w:t>2. Порядок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установления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публичных</w:t>
      </w:r>
      <w:r w:rsidR="00B17E3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b/>
          <w:bCs/>
          <w:sz w:val="28"/>
          <w:szCs w:val="28"/>
        </w:rPr>
        <w:t>сервитутов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29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FC3E0A">
      <w:pPr>
        <w:widowControl w:val="0"/>
        <w:numPr>
          <w:ilvl w:val="1"/>
          <w:numId w:val="5"/>
        </w:numPr>
        <w:tabs>
          <w:tab w:val="clear" w:pos="1440"/>
          <w:tab w:val="num" w:pos="126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Установление публичных сервитутов на земельные участки осуществляется в соответствии с действующим законодательством Российской Федерации, на основании решения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lastRenderedPageBreak/>
        <w:t xml:space="preserve">Нижнегорского района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Республики Крым.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5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after="0" w:line="200" w:lineRule="auto"/>
        <w:ind w:left="-20" w:firstLine="736"/>
        <w:rPr>
          <w:rFonts w:ascii="Times New Roman" w:hAnsi="Times New Roman"/>
          <w:sz w:val="28"/>
          <w:szCs w:val="28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Лицо, заинтересованное в установлении публичного сервитута (далее - инициатор) обращается с представлением или с ходатайством об установлении публичного сервитута в администрацию 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Новогригорьевского </w:t>
      </w:r>
      <w:r w:rsidRPr="00B17E34">
        <w:rPr>
          <w:rFonts w:ascii="Times New Roman" w:hAnsi="Times New Roman"/>
          <w:sz w:val="28"/>
          <w:szCs w:val="28"/>
        </w:rPr>
        <w:t>сельского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</w:rPr>
        <w:t xml:space="preserve">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</w:rPr>
      </w:pPr>
    </w:p>
    <w:p w:rsidR="00A9481F" w:rsidRPr="00B17E34" w:rsidRDefault="00FC3E0A">
      <w:pPr>
        <w:widowControl w:val="0"/>
        <w:numPr>
          <w:ilvl w:val="0"/>
          <w:numId w:val="6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196" w:lineRule="auto"/>
        <w:ind w:left="-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Представление или ходатайство об установлении публичного сервитута должно содержать следующие сведения: </w:t>
      </w:r>
    </w:p>
    <w:p w:rsidR="00A9481F" w:rsidRPr="00B17E34" w:rsidRDefault="00B17E34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70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а) о земельном участке, в отношении которого предполагается </w:t>
      </w:r>
      <w:r w:rsidR="00FC3E0A" w:rsidRPr="00B17E34">
        <w:rPr>
          <w:rFonts w:ascii="Times New Roman" w:hAnsi="Times New Roman"/>
          <w:sz w:val="28"/>
          <w:szCs w:val="28"/>
          <w:lang w:val="ru-RU"/>
        </w:rPr>
        <w:t xml:space="preserve">установить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B17E34">
        <w:rPr>
          <w:rFonts w:ascii="Times New Roman" w:hAnsi="Times New Roman"/>
          <w:sz w:val="28"/>
          <w:szCs w:val="28"/>
          <w:lang w:val="ru-RU"/>
        </w:rPr>
        <w:t>публичный сервитут: местоположение, площадь, обременения, кадастровый номер, категория земель, вид разрешенного использования;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8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б) о собственнике, землепользователе, землевладельце земельного участка, в том числе идентификационный номер налогоплательщика (ИНН), данные государственной регистрации юридического лица (номер, дата внесения записи в Единый государственный реестр юридических лиц), фамилию, имя, отчество физического лица, его паспортные данные и индивидуальный номер налогоплательщика (ИНН) и государственной регистрации права на земельный участок. Данные государственной регистрации юридического лица и государственной регистрации права на земельный участок представляются на основании выписки из соответствующего государственного реестра;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в) о цели установления публичного сервитута (содержание публичного сервитута) и обоснование необходимости его установления;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1C5DE0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г) о предлагаемом сроке действия публичного сервитута;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left="720" w:right="2740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д) о сфере действия публичного сервитута.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191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Ходатайство об установлении публичного сервитута подписывается руководителем юридического лица (руководителями юридических лиц) и (или) физическим лицом (физическими лицами) с указанием: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для физического лица - фамилии, имени, отчества, паспортных данных, местожительства;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для юридического лица - полного наименования, данных государственной регистрации и индивидуального номера налогоплательщика (ИНН).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340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После регистрации в администрации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представления или ходатайства об установлении публичного сервитута в течение пяти рабочих дней собственнику, землепользователю или землевладельцу земельного участка направляется письменное извещение.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об установлении публичного сервитута или об отказе в этом должно быть принято в течение трех месяцев со дня регистрации представления или ходатайства.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right="6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об отказе в установлении публичного сервитута может быть принято в случаях, если: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а) установление публичного сервитута приведет к невозможности использования земельного участка;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б)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6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в) не представлено достаточного обоснования необходимости установления публичного сервитута;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г) публичный сервитут не соответствует правовому режиму использования земельного участка;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д) отсутствует протокол общественных слушаний по вопросу установления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7"/>
        </w:numPr>
        <w:tabs>
          <w:tab w:val="clear" w:pos="720"/>
          <w:tab w:val="num" w:pos="1263"/>
        </w:tabs>
        <w:overflowPunct w:val="0"/>
        <w:autoSpaceDE w:val="0"/>
        <w:autoSpaceDN w:val="0"/>
        <w:adjustRightInd w:val="0"/>
        <w:spacing w:after="0" w:line="206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>Организацию и проведение общественных слушаний по вопросу установления публичного сервитута обеспечивает инициатор его установления с учетом требований Закона Республики Крым «О регулировании земельных отношений в Республике Крым» принятого Государственным Советом Республики Крым в первом чтении 09 июля 2014г, до внесения вопроса об установлении публичного сервитута на рассмотрение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Новогригорьевским 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сельским советом.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1" w:lineRule="auto"/>
        <w:ind w:left="2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В случае если Инициатором является орган местного самоуправления, то общественные слушания по установлению публичного сервитута проводит администрация</w:t>
      </w:r>
      <w:r w:rsidR="001C5DE0" w:rsidRP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1"/>
          <w:numId w:val="7"/>
        </w:numPr>
        <w:tabs>
          <w:tab w:val="clear" w:pos="1440"/>
          <w:tab w:val="num" w:pos="1321"/>
        </w:tabs>
        <w:overflowPunct w:val="0"/>
        <w:autoSpaceDE w:val="0"/>
        <w:autoSpaceDN w:val="0"/>
        <w:adjustRightInd w:val="0"/>
        <w:spacing w:after="0" w:line="200" w:lineRule="auto"/>
        <w:ind w:left="2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 представлению или ходатайству об установлении публичного сервитута прилагается кадастровый паспорт земельного участка, в отношении которого </w:t>
      </w: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ge9"/>
      <w:bookmarkEnd w:id="4"/>
      <w:r w:rsidRPr="00B17E34">
        <w:rPr>
          <w:rFonts w:ascii="Times New Roman" w:hAnsi="Times New Roman"/>
          <w:sz w:val="28"/>
          <w:szCs w:val="28"/>
          <w:lang w:val="ru-RU"/>
        </w:rPr>
        <w:t>предполагается установить публичный сервитут, и план этого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8"/>
        </w:numPr>
        <w:tabs>
          <w:tab w:val="clear" w:pos="720"/>
          <w:tab w:val="num" w:pos="1258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случае принятия сельским советом решения о возможности установления публичного сервитута, при наличии всех необходимых документов,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Новогригорьевский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сельский совет в двухнедельный срок принимает решение об установлении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8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19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 об установлении публичного сервитута должно содержать следующие сведения: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1404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1018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собственнике, землепользователе или землевладельце соответствующего земельного участка: полное наименование юридического лица, данные его государственной регистрации, индивидуальный номер налогоплательщика (ИНН), фамилия, имя, отчество физического лица, его паспортные данные и индивидуальный номер налогоплательщика (ИНН);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999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11" w:lineRule="auto"/>
        <w:ind w:left="980" w:hanging="264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о сроке действия публичного сервитута; </w:t>
      </w:r>
    </w:p>
    <w:p w:rsidR="00A9481F" w:rsidRPr="00B17E34" w:rsidRDefault="00FC3E0A">
      <w:pPr>
        <w:widowControl w:val="0"/>
        <w:numPr>
          <w:ilvl w:val="0"/>
          <w:numId w:val="9"/>
        </w:numPr>
        <w:tabs>
          <w:tab w:val="clear" w:pos="720"/>
          <w:tab w:val="num" w:pos="960"/>
        </w:tabs>
        <w:overflowPunct w:val="0"/>
        <w:autoSpaceDE w:val="0"/>
        <w:autoSpaceDN w:val="0"/>
        <w:adjustRightInd w:val="0"/>
        <w:spacing w:after="0" w:line="213" w:lineRule="auto"/>
        <w:ind w:left="960" w:hanging="244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об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условиях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установления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публичного</w:t>
      </w:r>
      <w:r w:rsidR="00B17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17E34">
        <w:rPr>
          <w:rFonts w:ascii="Times New Roman" w:hAnsi="Times New Roman"/>
          <w:sz w:val="28"/>
          <w:szCs w:val="28"/>
          <w:lang w:val="ru-RU"/>
        </w:rPr>
        <w:t>сервитута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64"/>
        </w:tabs>
        <w:overflowPunct w:val="0"/>
        <w:autoSpaceDE w:val="0"/>
        <w:autoSpaceDN w:val="0"/>
        <w:adjustRightInd w:val="0"/>
        <w:spacing w:after="0" w:line="200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Копия решения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 об установлении публичного сервитута в течение пяти рабочих дней со дня принятия направляется правообладателю земельного участка, в отношении которого он был установлен.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01"/>
        </w:tabs>
        <w:overflowPunct w:val="0"/>
        <w:autoSpaceDE w:val="0"/>
        <w:autoSpaceDN w:val="0"/>
        <w:adjustRightInd w:val="0"/>
        <w:spacing w:after="0" w:line="201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Администрация сельского поселения обеспечивает государственную регистрацию ограничения права на земельный участок в связи с установлением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3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Уведомление правообладателя земельного участка, обремененного публичным сервитутом, о государственной регистрации ограничения права на земельный участок осуществляется в порядке, установленном законодательством о государственной регистрации прав на недвижимое имущество и сделок с ним.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Решение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совета об установлении публичного сервитута в течение 10 рабочих дней со дня государственной регистрации ограничения права на земельный участок подлежит опубликованию в средствах </w:t>
      </w:r>
      <w:r w:rsidRPr="00B17E34">
        <w:rPr>
          <w:rFonts w:ascii="Times New Roman" w:hAnsi="Times New Roman"/>
          <w:sz w:val="28"/>
          <w:szCs w:val="28"/>
          <w:lang w:val="ru-RU"/>
        </w:rPr>
        <w:lastRenderedPageBreak/>
        <w:t xml:space="preserve">массовой информации, являющихся источником официального опубликования нормативных правовых актов органов местного самоуправления.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455"/>
        </w:tabs>
        <w:overflowPunct w:val="0"/>
        <w:autoSpaceDE w:val="0"/>
        <w:autoSpaceDN w:val="0"/>
        <w:adjustRightInd w:val="0"/>
        <w:spacing w:after="0" w:line="205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случае представления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Новогригорьевским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сельским советом заключения о невозможности установления публичного сервитута, в течение пяти рабочих дней со дня принятия решения администрация сельского поселения вручает под роспись Инициатору либо направляет Инициатору заказным письмом с уведомлением мотивированный отказ в установлении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0"/>
        </w:numPr>
        <w:tabs>
          <w:tab w:val="clear" w:pos="720"/>
          <w:tab w:val="num" w:pos="1397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Правообладатель земельного участка, обремененного публичным сервитутом, вправе направить в администрацию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заявление о прекращении публичного сервитута или об установлении соразмерной платы.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Заявление должно быть рассмотрено в течение двух месяцев со дня его регистрации.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 w:rsidP="00B17E34">
      <w:pPr>
        <w:widowControl w:val="0"/>
        <w:numPr>
          <w:ilvl w:val="0"/>
          <w:numId w:val="10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случаях, если установление публичного сервитута приводит к невозможности использования земельного участка, собственник земельного участка, </w:t>
      </w:r>
      <w:bookmarkStart w:id="5" w:name="page11"/>
      <w:bookmarkEnd w:id="5"/>
      <w:r w:rsidRPr="00B17E34">
        <w:rPr>
          <w:rFonts w:ascii="Times New Roman" w:hAnsi="Times New Roman"/>
          <w:sz w:val="28"/>
          <w:szCs w:val="28"/>
          <w:lang w:val="ru-RU"/>
        </w:rPr>
        <w:t xml:space="preserve">землепользователь, землевладелец вправе требовать изъятия у него, в том числе путем выкупа, данного земельного участка с возмещением администрацией </w:t>
      </w:r>
      <w:r w:rsidR="00B17E34" w:rsidRP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 убытков или предоставления равноценного земельного участка с возмещением убытков.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инициатора (инициаторов) установления сервитута соразмерную плату. Порядок расчета соразмерной платы определяется решением совета депутатов </w:t>
      </w:r>
      <w:r w:rsidR="00B17E34">
        <w:rPr>
          <w:rFonts w:ascii="Times New Roman" w:hAnsi="Times New Roman"/>
          <w:sz w:val="28"/>
          <w:szCs w:val="28"/>
          <w:lang w:val="ru-RU"/>
        </w:rPr>
        <w:t>Новогригорьевского</w:t>
      </w:r>
      <w:r w:rsidRPr="00B17E34">
        <w:rPr>
          <w:rFonts w:ascii="Times New Roman" w:hAnsi="Times New Roman"/>
          <w:sz w:val="28"/>
          <w:szCs w:val="28"/>
          <w:lang w:val="ru-RU"/>
        </w:rPr>
        <w:t xml:space="preserve"> сельского поселения.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195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>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1"/>
        </w:numPr>
        <w:tabs>
          <w:tab w:val="clear" w:pos="720"/>
          <w:tab w:val="num" w:pos="1383"/>
        </w:tabs>
        <w:overflowPunct w:val="0"/>
        <w:autoSpaceDE w:val="0"/>
        <w:autoSpaceDN w:val="0"/>
        <w:adjustRightInd w:val="0"/>
        <w:spacing w:after="0" w:line="208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Органы местного самоуправления своевременно извещают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обеспечивают возможность своевременного ознакомления с соответствующими материалами.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numPr>
          <w:ilvl w:val="0"/>
          <w:numId w:val="11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03" w:lineRule="auto"/>
        <w:ind w:left="0" w:firstLine="716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расходов, связанных с установлением и прекращением публичных сервитутов, в том числе с возмещением убытков правообладателю земельного участка, осуществляется за счет средств инициатора (инициаторов) установления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A9481F" w:rsidRPr="00B17E34" w:rsidRDefault="00FC3E0A">
      <w:pPr>
        <w:widowControl w:val="0"/>
        <w:overflowPunct w:val="0"/>
        <w:autoSpaceDE w:val="0"/>
        <w:autoSpaceDN w:val="0"/>
        <w:adjustRightInd w:val="0"/>
        <w:spacing w:after="0" w:line="207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B17E34">
        <w:rPr>
          <w:rFonts w:ascii="Times New Roman" w:hAnsi="Times New Roman"/>
          <w:sz w:val="28"/>
          <w:szCs w:val="28"/>
          <w:lang w:val="ru-RU"/>
        </w:rPr>
        <w:t xml:space="preserve">Финансирование расходов, связанных с организацией и проведением общественных слушаний по вопросу установления публичного сервитута, осуществляется за счет средств инициатора (инициаторов) его установления, в том числе за счет лиц, направляющих ходатайство об установлении публичного сервитута. </w:t>
      </w:r>
    </w:p>
    <w:p w:rsidR="00A9481F" w:rsidRPr="00B17E34" w:rsidRDefault="00A948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A9481F" w:rsidRPr="00B17E34" w:rsidSect="008B7B0F">
      <w:pgSz w:w="11909" w:h="16838"/>
      <w:pgMar w:top="1179" w:right="920" w:bottom="1440" w:left="960" w:header="720" w:footer="720" w:gutter="0"/>
      <w:cols w:space="720" w:equalWidth="0">
        <w:col w:w="1002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F4A" w:rsidRDefault="005A2F4A" w:rsidP="00B17E34">
      <w:pPr>
        <w:spacing w:after="0" w:line="240" w:lineRule="auto"/>
      </w:pPr>
      <w:r>
        <w:separator/>
      </w:r>
    </w:p>
  </w:endnote>
  <w:endnote w:type="continuationSeparator" w:id="1">
    <w:p w:rsidR="005A2F4A" w:rsidRDefault="005A2F4A" w:rsidP="00B17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F4A" w:rsidRDefault="005A2F4A" w:rsidP="00B17E34">
      <w:pPr>
        <w:spacing w:after="0" w:line="240" w:lineRule="auto"/>
      </w:pPr>
      <w:r>
        <w:separator/>
      </w:r>
    </w:p>
  </w:footnote>
  <w:footnote w:type="continuationSeparator" w:id="1">
    <w:p w:rsidR="005A2F4A" w:rsidRDefault="005A2F4A" w:rsidP="00B17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F3E"/>
    <w:multiLevelType w:val="hybridMultilevel"/>
    <w:tmpl w:val="00000099"/>
    <w:lvl w:ilvl="0" w:tplc="00000124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05E">
      <w:start w:val="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00002D12"/>
    <w:lvl w:ilvl="0" w:tplc="0000074D">
      <w:start w:val="1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C8"/>
    <w:multiLevelType w:val="hybridMultilevel"/>
    <w:tmpl w:val="00006443"/>
    <w:lvl w:ilvl="0" w:tplc="000066BB">
      <w:start w:val="1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F1"/>
    <w:multiLevelType w:val="hybridMultilevel"/>
    <w:tmpl w:val="00005AF1"/>
    <w:lvl w:ilvl="0" w:tplc="000041BB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3E0A"/>
    <w:rsid w:val="00125277"/>
    <w:rsid w:val="001C5DE0"/>
    <w:rsid w:val="001F0763"/>
    <w:rsid w:val="004A58AA"/>
    <w:rsid w:val="00512F5F"/>
    <w:rsid w:val="005A2F4A"/>
    <w:rsid w:val="007074BE"/>
    <w:rsid w:val="007C78F6"/>
    <w:rsid w:val="008B7B0F"/>
    <w:rsid w:val="00952C99"/>
    <w:rsid w:val="00A9481F"/>
    <w:rsid w:val="00B17E34"/>
    <w:rsid w:val="00BE1DEC"/>
    <w:rsid w:val="00ED259B"/>
    <w:rsid w:val="00FC3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0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7E34"/>
    <w:rPr>
      <w:sz w:val="22"/>
      <w:szCs w:val="22"/>
      <w:lang w:val="en-US" w:eastAsia="en-US"/>
    </w:rPr>
  </w:style>
  <w:style w:type="paragraph" w:styleId="a5">
    <w:name w:val="footer"/>
    <w:basedOn w:val="a"/>
    <w:link w:val="a6"/>
    <w:uiPriority w:val="99"/>
    <w:semiHidden/>
    <w:unhideWhenUsed/>
    <w:rsid w:val="00B17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17E34"/>
    <w:rPr>
      <w:sz w:val="22"/>
      <w:szCs w:val="22"/>
      <w:lang w:val="en-US" w:eastAsia="en-US"/>
    </w:rPr>
  </w:style>
  <w:style w:type="paragraph" w:customStyle="1" w:styleId="a7">
    <w:name w:val="Базовый"/>
    <w:rsid w:val="00B17E34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1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7E34"/>
    <w:rPr>
      <w:rFonts w:ascii="Tahoma" w:hAnsi="Tahoma" w:cs="Tahoma"/>
      <w:sz w:val="16"/>
      <w:szCs w:val="16"/>
      <w:lang w:val="en-US" w:eastAsia="en-US"/>
    </w:rPr>
  </w:style>
  <w:style w:type="paragraph" w:styleId="aa">
    <w:name w:val="List Paragraph"/>
    <w:basedOn w:val="a"/>
    <w:uiPriority w:val="34"/>
    <w:qFormat/>
    <w:rsid w:val="00B17E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novog_sovet@mail.ru</cp:lastModifiedBy>
  <cp:revision>10</cp:revision>
  <cp:lastPrinted>2016-07-22T05:41:00Z</cp:lastPrinted>
  <dcterms:created xsi:type="dcterms:W3CDTF">2016-06-03T09:06:00Z</dcterms:created>
  <dcterms:modified xsi:type="dcterms:W3CDTF">2016-07-22T05:42:00Z</dcterms:modified>
</cp:coreProperties>
</file>