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17E34" w:rsidRPr="00B17E34" w:rsidTr="00834F59">
        <w:trPr>
          <w:trHeight w:val="1079"/>
        </w:trPr>
        <w:tc>
          <w:tcPr>
            <w:tcW w:w="9495" w:type="dxa"/>
            <w:shd w:val="clear" w:color="auto" w:fill="FFFFFF"/>
          </w:tcPr>
          <w:p w:rsidR="00B17E34" w:rsidRPr="00B17E34" w:rsidRDefault="00B17E34" w:rsidP="00834F59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sz w:val="28"/>
                <w:szCs w:val="28"/>
              </w:rPr>
              <w:t xml:space="preserve">                                        </w:t>
            </w:r>
            <w:r w:rsidRPr="00B17E3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E34">
              <w:rPr>
                <w:sz w:val="28"/>
                <w:szCs w:val="28"/>
              </w:rPr>
              <w:t xml:space="preserve">                                 проект </w:t>
            </w:r>
          </w:p>
        </w:tc>
      </w:tr>
      <w:tr w:rsidR="00B17E34" w:rsidRPr="00B17E34" w:rsidTr="00834F59">
        <w:trPr>
          <w:trHeight w:val="1421"/>
        </w:trPr>
        <w:tc>
          <w:tcPr>
            <w:tcW w:w="9495" w:type="dxa"/>
            <w:shd w:val="clear" w:color="auto" w:fill="FFFFFF"/>
          </w:tcPr>
          <w:p w:rsidR="00B17E34" w:rsidRPr="00B17E34" w:rsidRDefault="00B17E34" w:rsidP="00834F59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 СОВЕТ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  <w:t xml:space="preserve">__ заседание </w:t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___   _______  2016 года </w:t>
            </w: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                                    № ___                          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с.Новогригорьевка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ind w:right="-4748"/>
              <w:rPr>
                <w:sz w:val="28"/>
                <w:szCs w:val="28"/>
              </w:rPr>
            </w:pPr>
          </w:p>
        </w:tc>
      </w:tr>
    </w:tbl>
    <w:p w:rsidR="00A9481F" w:rsidRPr="00B17E34" w:rsidRDefault="00FC3E0A" w:rsidP="00B17E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80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bCs/>
          <w:sz w:val="28"/>
          <w:szCs w:val="28"/>
          <w:lang w:val="ru-RU"/>
        </w:rPr>
        <w:t>Новогригорьевское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сельское поселение 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firstLine="521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соответствии Гражданского кодекса Российской Федерации, Земельного кодекса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Новогригорьевское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Крым,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Новогригорьевский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сельский совет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4525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Утвердить Положения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(прилагается).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B17E34" w:rsidRPr="00B17E34" w:rsidRDefault="00FC3E0A" w:rsidP="00B17E34">
      <w:pPr>
        <w:widowControl w:val="0"/>
        <w:numPr>
          <w:ilvl w:val="0"/>
          <w:numId w:val="1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Новогригорьевского сельского поселения Нижнегорского района Республики Крым 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http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://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novogrigor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-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adm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91.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ru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/</w:t>
      </w:r>
      <w:r w:rsidR="00B17E34" w:rsidRPr="00B17E34">
        <w:rPr>
          <w:sz w:val="28"/>
          <w:szCs w:val="28"/>
          <w:lang w:val="ru-RU"/>
        </w:rPr>
        <w:t xml:space="preserve">  </w:t>
      </w:r>
    </w:p>
    <w:p w:rsidR="00A9481F" w:rsidRPr="00B17E34" w:rsidRDefault="00FC3E0A">
      <w:pPr>
        <w:widowControl w:val="0"/>
        <w:numPr>
          <w:ilvl w:val="0"/>
          <w:numId w:val="1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39" w:lineRule="auto"/>
        <w:ind w:left="225" w:hanging="22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 момента его обнародования. </w:t>
      </w:r>
    </w:p>
    <w:p w:rsid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</w:p>
    <w:p w:rsidR="004A58AA" w:rsidRPr="00B17E34" w:rsidRDefault="004A58A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      </w:t>
      </w:r>
      <w:r w:rsidR="00B17E34">
        <w:rPr>
          <w:rFonts w:ascii="Times New Roman" w:hAnsi="Times New Roman"/>
          <w:sz w:val="28"/>
          <w:szCs w:val="28"/>
          <w:lang w:val="ru-RU"/>
        </w:rPr>
        <w:t>А.М.Данилин</w:t>
      </w:r>
    </w:p>
    <w:p w:rsidR="00A9481F" w:rsidRPr="00B17E34" w:rsidRDefault="00FC3E0A" w:rsidP="004A58AA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8"/>
          <w:szCs w:val="28"/>
          <w:lang w:val="ru-RU"/>
        </w:rPr>
        <w:sectPr w:rsidR="00A9481F" w:rsidRPr="00B17E34">
          <w:pgSz w:w="11900" w:h="16838"/>
          <w:pgMar w:top="1440" w:right="900" w:bottom="1440" w:left="955" w:header="720" w:footer="720" w:gutter="0"/>
          <w:cols w:space="720" w:equalWidth="0">
            <w:col w:w="10045"/>
          </w:cols>
          <w:noEndnote/>
        </w:sectPr>
      </w:pPr>
      <w:r w:rsidRPr="00B17E34">
        <w:rPr>
          <w:rFonts w:ascii="Times New Roman" w:hAnsi="Times New Roman"/>
          <w:sz w:val="28"/>
          <w:szCs w:val="28"/>
          <w:lang w:val="ru-RU"/>
        </w:rPr>
        <w:tab/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Приложение к  решени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ю</w:t>
      </w:r>
    </w:p>
    <w:p w:rsidR="004A58AA" w:rsidRPr="00B17E34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-31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            сессии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1 созыва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сельскогосовета </w:t>
      </w:r>
    </w:p>
    <w:p w:rsidR="00A9481F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от « »__________2016 г №</w:t>
      </w:r>
    </w:p>
    <w:p w:rsidR="00A9481F" w:rsidRPr="00B17E34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о порядке установления публичных сервитутов на территории муниципального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Новогригорьевское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</w:t>
      </w:r>
    </w:p>
    <w:p w:rsidR="00A9481F" w:rsidRPr="00B17E34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Нижнегорского</w:t>
      </w:r>
      <w:r w:rsidR="00FC3E0A"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4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1. Предмет и цели регулирования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09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 в целях упорядочения земельных отношений, обеспечения рационального использования земель на территории муниципального образования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селение 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участков, органов местного самоуправления, органов государственной власти, населения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03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Республики Крым, без изъятия данных земельных участков.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96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Действие Положения распространяется на всех участников земельных отношений (собственников, землепользователей, землевладельцев, арендаторов).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07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срочном пользовании. Орган местного самоуправления принимает решения об установлении публичного сервитута независимо от того, какой орган принял решение о предоставлении земельного участка и когда оно было принято.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195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устанавливаются в отношении земельных участков, прошедших государственный кадастровый учет.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публичного сервитута осуществляется с учетом результатов общественных слушаний.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слушания об установлении публичных сервитутов по правилам Закона Республики Крым от 15 сентября 2014 года №74-ЗРК «О размещении инженерных сооружений» не проводятся.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является правом лица на ограниченное пользование землями или земельными участками и устанавливается в целях обеспечения следующих видов деятельности: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B17E34">
      <w:pPr>
        <w:widowControl w:val="0"/>
        <w:numPr>
          <w:ilvl w:val="0"/>
          <w:numId w:val="3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11" w:lineRule="auto"/>
        <w:ind w:left="685" w:hanging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FC3E0A" w:rsidRPr="00B17E34">
        <w:rPr>
          <w:rFonts w:ascii="Times New Roman" w:hAnsi="Times New Roman"/>
          <w:sz w:val="28"/>
          <w:szCs w:val="28"/>
        </w:rPr>
        <w:t>азмещения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>инженерных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 xml:space="preserve">сооружений; </w:t>
      </w:r>
    </w:p>
    <w:p w:rsidR="00A9481F" w:rsidRPr="00B17E34" w:rsidRDefault="00FC3E0A">
      <w:pPr>
        <w:widowControl w:val="0"/>
        <w:numPr>
          <w:ilvl w:val="0"/>
          <w:numId w:val="3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1" w:lineRule="auto"/>
        <w:ind w:left="245" w:hanging="24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размещения объектов недропользования и их неотъемлемых принадлежностей;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9" w:lineRule="auto"/>
        <w:ind w:left="5" w:hanging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проведения изыскательских и исследовательских работ, а также складирования строительных материалов и размещения временных построек для целей, указанных в </w:t>
      </w:r>
      <w:bookmarkStart w:id="2" w:name="page5"/>
      <w:bookmarkEnd w:id="2"/>
      <w:r w:rsidRPr="00B17E34">
        <w:rPr>
          <w:rFonts w:ascii="Times New Roman" w:hAnsi="Times New Roman"/>
          <w:sz w:val="28"/>
          <w:szCs w:val="28"/>
          <w:lang w:val="ru-RU"/>
        </w:rPr>
        <w:t>настоящей части.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4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09" w:lineRule="exact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ним. </w:t>
      </w: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Р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еспублики Крым могут устанавливаться, если это необходимо для обеспечения интересов государственных или муниципальных нужд, для: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а) прохода или проезда через земельный участок;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использования земельного участка в целях ремонта и эксплуатации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коммунальных, инженерных, электрических и других линий и сетей, а также объектов транспортной инфраструктуры;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размещения на земельном участке межевых и геодезических знаков и подъездов к ним;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проведения дренажных работ на земельном участке;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 д) забора (изъятия) водных ресурсов из водных объектов;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е) временного пользования земельным участком в целях проведения изыскательских, исследовательских и других работ;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ж) свободного доступа к прибрежной полосе.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з) эксплуатацию, текущее содержание и охрану объектов, размещенных в границах публичных сервитутов;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и) консервацию и снос принадлежащих обладателю сервитута объектов;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к) земляные работы и рекультивацию земель в границах публичных сервитутов; Сервитут может быть срочным или постоянным.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Осуществление сервитута должно быть наименее обременительным для земельного участка, в отношении которого он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должен быть прекращен в случае отсутствия общественных нужд, для которых он был установлен, путем принятия акта об отмене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не могут быть установлены в отношении земельных участков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 полностью и (или) по целевому назначению;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2. Порядок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установления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публичных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сервитутов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1"/>
          <w:numId w:val="5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публичных сервитутов на земельные участки осуществляется в соответствии с действующим законодательством Российской </w:t>
      </w: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Федерации, на основании решения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Республики Крым.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5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00" w:lineRule="auto"/>
        <w:ind w:left="-20" w:firstLine="736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Лицо, заинтересованное в установлении публичного сервитута (далее - инициатор) обращается с представлением или с ходатайством об установлении публичного сервитута в администрацию 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Новогригорьевского </w:t>
      </w:r>
      <w:r w:rsidRPr="00B17E34">
        <w:rPr>
          <w:rFonts w:ascii="Times New Roman" w:hAnsi="Times New Roman"/>
          <w:sz w:val="28"/>
          <w:szCs w:val="28"/>
        </w:rPr>
        <w:t>сельского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</w:rPr>
        <w:t xml:space="preserve">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0"/>
          <w:numId w:val="6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196" w:lineRule="auto"/>
        <w:ind w:left="-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Представление или ходатайство об установлении публичного сервитута должно содержать следующие сведения: </w:t>
      </w:r>
    </w:p>
    <w:p w:rsidR="00A9481F" w:rsidRPr="00B17E34" w:rsidRDefault="00B17E3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о земельном участке, в отношении которого предполагается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установить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B17E34">
        <w:rPr>
          <w:rFonts w:ascii="Times New Roman" w:hAnsi="Times New Roman"/>
          <w:sz w:val="28"/>
          <w:szCs w:val="28"/>
          <w:lang w:val="ru-RU"/>
        </w:rPr>
        <w:t>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б)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его паспортные данные и индивидуальный номер налогоплательщика (ИНН) и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в) о цели установления публичного сервитута (содержание публичного сервитута) и обоснование необходимости его установления;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о предлагаемом сроке действия публичного сервитута;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д) о сфере действия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Ходатайство об установлении публичного сервитута подписывается руководителем юридического лица (руководителями юридических лиц) и (или) физическим лицом (физическими лицами) с указанием: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для физического лица - фамилии, имени, отчества, паспортных данных, местожительства;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для юридического лица - полного наименования, данных государственной регистрации и индивидуального номера налогоплательщика (ИНН).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После регистрации в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представления или ходатайства об установлении публичного сервитута в течение пяти рабочих дней собственнику, землепользователю или землевладельцу земельного участка направляется письменное извещение.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об установлении публичного сервитута или об отказе в этом должно быть принято в течение трех месяцев со дня регистрации представления или ходатайства.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об отказе в установлении публичного сервитута может быть принято в случаях,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не представлено достаточного обоснования необходимости установления публичного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г) публичный сервитут не соответствует правовому режиму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д) отсутствует протокол общественных слушаний по вопросу установления </w:t>
      </w: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after="0" w:line="206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Организацию и проведение общественных слушаний по вопросу установления публичного сервитута обеспечивает инициатор его установления с учетом требований Закона Республики Крым «О регулировании земельных отношений в Республике Крым» принятого Государственным Советом Республики Крым в первом чтении 09 июля 2014г, до внесения вопроса об установлении публичного сервитута на рассмотрение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Новогригорьевским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сельским советом.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7"/>
        </w:numPr>
        <w:tabs>
          <w:tab w:val="clear" w:pos="1440"/>
          <w:tab w:val="num" w:pos="1321"/>
        </w:tabs>
        <w:overflowPunct w:val="0"/>
        <w:autoSpaceDE w:val="0"/>
        <w:autoSpaceDN w:val="0"/>
        <w:adjustRightInd w:val="0"/>
        <w:spacing w:after="0" w:line="200" w:lineRule="auto"/>
        <w:ind w:left="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 представлению или ходатайству об установлении публичного сервитута прилагается кадастровый паспорт земельного участка, в отношении которого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B17E34">
        <w:rPr>
          <w:rFonts w:ascii="Times New Roman" w:hAnsi="Times New Roman"/>
          <w:sz w:val="28"/>
          <w:szCs w:val="28"/>
          <w:lang w:val="ru-RU"/>
        </w:rPr>
        <w:t>предполагается установить публичный сервитут, и план этого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принятия сельским советом решения о возможности установления публичного сервитута, при наличии всех необходимых документов,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Новогригорьевский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сельский совет в двухнедельный срок принимает решение об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должно содержать следующие сведения: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собственнике, землепользователе или землевладельце соответствующего земельного участка: полное наименование юридического лица, данные его государственной 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1" w:lineRule="auto"/>
        <w:ind w:left="980" w:hanging="264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сроке действия публичного сервитута; </w:t>
      </w: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3" w:lineRule="auto"/>
        <w:ind w:left="960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об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условиях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установления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публичного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сервитута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Копия решения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в течение пяти рабочих дней со дня принятия направляется правообладателю земельного участка, в отношении которого он был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обеспечивает государственную регистрацию ограничения права на земельный участок в связи с установлением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в течение 10 рабочих дней со дня государственной регистрации </w:t>
      </w: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ограничения права на земельный участок подлежит опубликованию в средствах массовой информации, являющихся источником официального опубликования нормативных правовых актов органов местного самоуправления.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455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Новогригорьевским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сельским советом заключения о невозможности установления публичного сервитута, в течение пяти рабочих дней со дня принятия решения администрация сельского поселения вручает под роспись Инициатору либо направляет Инициатору заказным письмом с уведомлением мотивированный отказ в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Правообладатель земельного участка, обремененного публичным сервитутом, вправе направить в администрацию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заявление о прекращении публичного сервитута или об установлении соразмерной платы.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Заявление должно быть рассмотрено в течение двух месяцев со дня его регистрации.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B17E34">
      <w:pPr>
        <w:widowControl w:val="0"/>
        <w:numPr>
          <w:ilvl w:val="0"/>
          <w:numId w:val="10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случаях, если установление публичного сервитута приводит к невозможности использования земельного участка, собственник земельного участка, </w:t>
      </w:r>
      <w:bookmarkStart w:id="5" w:name="page11"/>
      <w:bookmarkEnd w:id="5"/>
      <w:r w:rsidRPr="00B17E34">
        <w:rPr>
          <w:rFonts w:ascii="Times New Roman" w:hAnsi="Times New Roman"/>
          <w:sz w:val="28"/>
          <w:szCs w:val="28"/>
          <w:lang w:val="ru-RU"/>
        </w:rPr>
        <w:t xml:space="preserve">землепользователь, землевладелец вправе требовать изъятия у него, в том числе путем выкупа, данного земельного участка с возмещением администрацией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убытков или предоставления равноценного земельного участка с возмещением убытков.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(инициаторов) установления сервитута соразмерную плату. Порядок расчета соразмерной платы определяется решением совета депутатов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208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Органы местного самоуправления своевременно извещают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обеспечивают возможность своевременного ознакомления с соответствующими материалами.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инициатора (инициаторов) установления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9481F" w:rsidRPr="00B17E34" w:rsidSect="008B7B0F">
      <w:pgSz w:w="11909" w:h="16838"/>
      <w:pgMar w:top="1179" w:right="920" w:bottom="1440" w:left="96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EC" w:rsidRDefault="00BE1DEC" w:rsidP="00B17E34">
      <w:pPr>
        <w:spacing w:after="0" w:line="240" w:lineRule="auto"/>
      </w:pPr>
      <w:r>
        <w:separator/>
      </w:r>
    </w:p>
  </w:endnote>
  <w:endnote w:type="continuationSeparator" w:id="1">
    <w:p w:rsidR="00BE1DEC" w:rsidRDefault="00BE1DEC" w:rsidP="00B1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EC" w:rsidRDefault="00BE1DEC" w:rsidP="00B17E34">
      <w:pPr>
        <w:spacing w:after="0" w:line="240" w:lineRule="auto"/>
      </w:pPr>
      <w:r>
        <w:separator/>
      </w:r>
    </w:p>
  </w:footnote>
  <w:footnote w:type="continuationSeparator" w:id="1">
    <w:p w:rsidR="00BE1DEC" w:rsidRDefault="00BE1DEC" w:rsidP="00B1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0A"/>
    <w:rsid w:val="00125277"/>
    <w:rsid w:val="001C5DE0"/>
    <w:rsid w:val="001F0763"/>
    <w:rsid w:val="004A58AA"/>
    <w:rsid w:val="00512F5F"/>
    <w:rsid w:val="007074BE"/>
    <w:rsid w:val="008B7B0F"/>
    <w:rsid w:val="00952C99"/>
    <w:rsid w:val="00A9481F"/>
    <w:rsid w:val="00B17E34"/>
    <w:rsid w:val="00BE1DEC"/>
    <w:rsid w:val="00FC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E34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E34"/>
    <w:rPr>
      <w:sz w:val="22"/>
      <w:szCs w:val="22"/>
      <w:lang w:val="en-US" w:eastAsia="en-US"/>
    </w:rPr>
  </w:style>
  <w:style w:type="paragraph" w:customStyle="1" w:styleId="a7">
    <w:name w:val="Базовый"/>
    <w:rsid w:val="00B17E3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E34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1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novog_sovet@mail.ru</cp:lastModifiedBy>
  <cp:revision>8</cp:revision>
  <dcterms:created xsi:type="dcterms:W3CDTF">2016-06-03T09:06:00Z</dcterms:created>
  <dcterms:modified xsi:type="dcterms:W3CDTF">2016-06-08T11:44:00Z</dcterms:modified>
</cp:coreProperties>
</file>